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CF3B3" w14:textId="7C7A7570" w:rsidR="006C3862" w:rsidRPr="007C09F9" w:rsidRDefault="006C3862" w:rsidP="009B5BB4">
      <w:pPr>
        <w:tabs>
          <w:tab w:val="right" w:pos="9270"/>
          <w:tab w:val="left" w:pos="9360"/>
        </w:tabs>
        <w:spacing w:after="0" w:line="240" w:lineRule="auto"/>
        <w:jc w:val="right"/>
        <w:rPr>
          <w:rFonts w:ascii="Arial" w:hAnsi="Arial" w:cs="Arial"/>
        </w:rPr>
      </w:pPr>
      <w:r w:rsidRPr="00A414C6">
        <w:rPr>
          <w:rFonts w:ascii="Arial" w:hAnsi="Arial" w:cs="Arial"/>
          <w:noProof/>
          <w:sz w:val="44"/>
          <w:szCs w:val="44"/>
        </w:rPr>
        <w:drawing>
          <wp:anchor distT="0" distB="0" distL="114300" distR="114300" simplePos="0" relativeHeight="251658240" behindDoc="1" locked="0" layoutInCell="1" allowOverlap="1" wp14:anchorId="1671C066" wp14:editId="5B11033A">
            <wp:simplePos x="0" y="0"/>
            <wp:positionH relativeFrom="column">
              <wp:posOffset>127000</wp:posOffset>
            </wp:positionH>
            <wp:positionV relativeFrom="paragraph">
              <wp:posOffset>12700</wp:posOffset>
            </wp:positionV>
            <wp:extent cx="1892935" cy="304800"/>
            <wp:effectExtent l="0" t="0" r="0" b="0"/>
            <wp:wrapTight wrapText="bothSides">
              <wp:wrapPolygon edited="0">
                <wp:start x="1304" y="0"/>
                <wp:lineTo x="0" y="8100"/>
                <wp:lineTo x="0" y="12150"/>
                <wp:lineTo x="870" y="20250"/>
                <wp:lineTo x="2609" y="20250"/>
                <wp:lineTo x="21303" y="17550"/>
                <wp:lineTo x="21303" y="1350"/>
                <wp:lineTo x="2609" y="0"/>
                <wp:lineTo x="1304" y="0"/>
              </wp:wrapPolygon>
            </wp:wrapTight>
            <wp:docPr id="1840600400" name="Picture 1840600400" descr="A screenshot of a video gam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video game&#10;&#10;Description automatically generated with low confidence"/>
                    <pic:cNvPicPr/>
                  </pic:nvPicPr>
                  <pic:blipFill rotWithShape="1">
                    <a:blip r:embed="rId11" cstate="print">
                      <a:extLst>
                        <a:ext uri="{28A0092B-C50C-407E-A947-70E740481C1C}">
                          <a14:useLocalDpi xmlns:a14="http://schemas.microsoft.com/office/drawing/2010/main" val="0"/>
                        </a:ext>
                      </a:extLst>
                    </a:blip>
                    <a:srcRect b="26381"/>
                    <a:stretch>
                      <a:fillRect/>
                    </a:stretch>
                  </pic:blipFill>
                  <pic:spPr bwMode="auto">
                    <a:xfrm>
                      <a:off x="0" y="0"/>
                      <a:ext cx="1892935" cy="3048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A414C6">
        <w:rPr>
          <w:rFonts w:ascii="Arial" w:hAnsi="Arial" w:cs="Arial"/>
          <w:sz w:val="44"/>
          <w:szCs w:val="44"/>
        </w:rPr>
        <w:t>News Release</w:t>
      </w:r>
    </w:p>
    <w:p w14:paraId="3E9E113D" w14:textId="77777777" w:rsidR="006C3862" w:rsidRPr="00A414C6" w:rsidRDefault="006C3862" w:rsidP="009B5BB4">
      <w:pPr>
        <w:tabs>
          <w:tab w:val="right" w:pos="9270"/>
          <w:tab w:val="left" w:pos="9360"/>
        </w:tabs>
        <w:spacing w:after="0" w:line="240" w:lineRule="auto"/>
        <w:ind w:right="-360"/>
        <w:rPr>
          <w:rFonts w:ascii="Arial" w:hAnsi="Arial" w:cs="Arial"/>
        </w:rPr>
      </w:pPr>
      <w:r w:rsidRPr="00A414C6">
        <w:rPr>
          <w:rFonts w:ascii="Arial" w:hAnsi="Arial" w:cs="Arial"/>
        </w:rPr>
        <w:t>________________________________________________________________________</w:t>
      </w:r>
    </w:p>
    <w:p w14:paraId="415AF130" w14:textId="77777777" w:rsidR="006C3862" w:rsidRDefault="006C3862" w:rsidP="009B5BB4">
      <w:pPr>
        <w:pStyle w:val="Corpsdetexte2"/>
        <w:spacing w:after="0" w:line="240" w:lineRule="auto"/>
        <w:rPr>
          <w:rFonts w:ascii="Arial" w:hAnsi="Arial" w:cs="Arial"/>
          <w:b/>
          <w:color w:val="000000" w:themeColor="text1"/>
          <w:sz w:val="22"/>
          <w:szCs w:val="22"/>
        </w:rPr>
      </w:pPr>
    </w:p>
    <w:tbl>
      <w:tblPr>
        <w:tblW w:w="5812" w:type="dxa"/>
        <w:tblLayout w:type="fixed"/>
        <w:tblLook w:val="0000" w:firstRow="0" w:lastRow="0" w:firstColumn="0" w:lastColumn="0" w:noHBand="0" w:noVBand="0"/>
      </w:tblPr>
      <w:tblGrid>
        <w:gridCol w:w="2088"/>
        <w:gridCol w:w="3724"/>
      </w:tblGrid>
      <w:tr w:rsidR="00DC63A5" w:rsidRPr="00113EBF" w14:paraId="233C3AA1" w14:textId="77777777" w:rsidTr="00FA6747">
        <w:trPr>
          <w:trHeight w:val="64"/>
        </w:trPr>
        <w:tc>
          <w:tcPr>
            <w:tcW w:w="2088" w:type="dxa"/>
          </w:tcPr>
          <w:p w14:paraId="58E3A84F" w14:textId="09609AB3" w:rsidR="00DC63A5" w:rsidRPr="00113EBF" w:rsidRDefault="00DC63A5" w:rsidP="00044124">
            <w:pPr>
              <w:spacing w:after="0" w:line="360" w:lineRule="auto"/>
              <w:rPr>
                <w:rFonts w:ascii="Arial" w:hAnsi="Arial" w:cs="Arial"/>
                <w:sz w:val="22"/>
                <w:szCs w:val="22"/>
              </w:rPr>
            </w:pPr>
            <w:r w:rsidRPr="00113EBF">
              <w:rPr>
                <w:rFonts w:ascii="Arial" w:hAnsi="Arial" w:cs="Arial"/>
                <w:sz w:val="22"/>
                <w:szCs w:val="22"/>
              </w:rPr>
              <w:t>Media Contact:</w:t>
            </w:r>
          </w:p>
        </w:tc>
        <w:tc>
          <w:tcPr>
            <w:tcW w:w="3724" w:type="dxa"/>
          </w:tcPr>
          <w:p w14:paraId="30BCD1CA" w14:textId="48A3D577" w:rsidR="00DC63A5" w:rsidRPr="00113EBF" w:rsidRDefault="00BF27B7" w:rsidP="00044124">
            <w:pPr>
              <w:spacing w:after="0" w:line="360" w:lineRule="auto"/>
              <w:rPr>
                <w:rFonts w:ascii="Arial" w:hAnsi="Arial" w:cs="Arial"/>
                <w:sz w:val="22"/>
                <w:szCs w:val="22"/>
              </w:rPr>
            </w:pPr>
            <w:r w:rsidRPr="00113EBF">
              <w:rPr>
                <w:rFonts w:ascii="Arial" w:hAnsi="Arial" w:cs="Arial"/>
                <w:sz w:val="22"/>
                <w:szCs w:val="22"/>
              </w:rPr>
              <w:t>450-366-1740</w:t>
            </w:r>
            <w:r w:rsidRPr="00113EBF" w:rsidDel="00BF27B7">
              <w:rPr>
                <w:rFonts w:ascii="Arial" w:hAnsi="Arial" w:cs="Arial"/>
                <w:sz w:val="22"/>
                <w:szCs w:val="22"/>
              </w:rPr>
              <w:t xml:space="preserve"> </w:t>
            </w:r>
          </w:p>
        </w:tc>
      </w:tr>
      <w:tr w:rsidR="00DC63A5" w:rsidRPr="00113EBF" w14:paraId="51CA8A58" w14:textId="77777777" w:rsidTr="00FA6747">
        <w:trPr>
          <w:trHeight w:val="288"/>
        </w:trPr>
        <w:tc>
          <w:tcPr>
            <w:tcW w:w="2088" w:type="dxa"/>
          </w:tcPr>
          <w:p w14:paraId="58A200CA" w14:textId="77777777" w:rsidR="00DC63A5" w:rsidRPr="00113EBF" w:rsidRDefault="00DC63A5" w:rsidP="00044124">
            <w:pPr>
              <w:spacing w:after="0" w:line="360" w:lineRule="auto"/>
              <w:rPr>
                <w:rFonts w:ascii="Arial" w:hAnsi="Arial" w:cs="Arial"/>
                <w:sz w:val="22"/>
                <w:szCs w:val="22"/>
              </w:rPr>
            </w:pPr>
          </w:p>
        </w:tc>
        <w:tc>
          <w:tcPr>
            <w:tcW w:w="3724" w:type="dxa"/>
          </w:tcPr>
          <w:p w14:paraId="53564F8A" w14:textId="6F248400" w:rsidR="00DC63A5" w:rsidRPr="00113EBF" w:rsidRDefault="00982599" w:rsidP="00982599">
            <w:pPr>
              <w:spacing w:after="0" w:line="360" w:lineRule="auto"/>
              <w:rPr>
                <w:rFonts w:ascii="Arial" w:hAnsi="Arial" w:cs="Arial"/>
                <w:sz w:val="22"/>
                <w:szCs w:val="22"/>
              </w:rPr>
            </w:pPr>
            <w:r w:rsidRPr="00113EBF">
              <w:rPr>
                <w:rFonts w:ascii="Arial" w:hAnsi="Arial" w:cs="Arial"/>
                <w:sz w:val="22"/>
                <w:szCs w:val="22"/>
              </w:rPr>
              <w:t xml:space="preserve">media_canada@organon.com </w:t>
            </w:r>
          </w:p>
          <w:p w14:paraId="47549C73" w14:textId="7E6B32A3" w:rsidR="00DC63A5" w:rsidRPr="00113EBF" w:rsidRDefault="00DC63A5" w:rsidP="00044124">
            <w:pPr>
              <w:spacing w:after="0" w:line="360" w:lineRule="auto"/>
              <w:rPr>
                <w:rFonts w:ascii="Arial" w:hAnsi="Arial" w:cs="Arial"/>
                <w:sz w:val="22"/>
                <w:szCs w:val="22"/>
              </w:rPr>
            </w:pPr>
          </w:p>
        </w:tc>
      </w:tr>
    </w:tbl>
    <w:p w14:paraId="096B3976" w14:textId="3C4FC3A2" w:rsidR="006C3862" w:rsidRDefault="00A30CDA" w:rsidP="00973B32">
      <w:pPr>
        <w:spacing w:after="0" w:line="276" w:lineRule="auto"/>
        <w:jc w:val="center"/>
        <w:rPr>
          <w:rFonts w:ascii="Arial" w:hAnsi="Arial" w:cs="Arial"/>
          <w:b/>
          <w:bCs/>
          <w:sz w:val="22"/>
          <w:szCs w:val="22"/>
        </w:rPr>
      </w:pPr>
      <w:r>
        <w:rPr>
          <w:rFonts w:ascii="Arial" w:hAnsi="Arial" w:cs="Arial"/>
          <w:b/>
          <w:bCs/>
          <w:sz w:val="22"/>
          <w:szCs w:val="22"/>
        </w:rPr>
        <w:t>Organon</w:t>
      </w:r>
      <w:r w:rsidR="008A1DF5">
        <w:rPr>
          <w:rFonts w:ascii="Arial" w:hAnsi="Arial" w:cs="Arial"/>
          <w:b/>
          <w:bCs/>
          <w:sz w:val="22"/>
          <w:szCs w:val="22"/>
        </w:rPr>
        <w:t xml:space="preserve"> Canada </w:t>
      </w:r>
      <w:r w:rsidR="00F14CF1">
        <w:rPr>
          <w:rFonts w:ascii="Arial" w:hAnsi="Arial" w:cs="Arial"/>
          <w:b/>
          <w:bCs/>
          <w:sz w:val="22"/>
          <w:szCs w:val="22"/>
        </w:rPr>
        <w:t>A</w:t>
      </w:r>
      <w:r w:rsidR="008A1DF5">
        <w:rPr>
          <w:rFonts w:ascii="Arial" w:hAnsi="Arial" w:cs="Arial"/>
          <w:b/>
          <w:bCs/>
          <w:sz w:val="22"/>
          <w:szCs w:val="22"/>
        </w:rPr>
        <w:t>nnounces the Approval and Availability of NDUVRA</w:t>
      </w:r>
      <w:r w:rsidR="008A1DF5" w:rsidRPr="00D97B75">
        <w:rPr>
          <w:rFonts w:ascii="Arial" w:eastAsiaTheme="minorEastAsia" w:hAnsi="Arial" w:cs="Arial"/>
          <w:sz w:val="22"/>
          <w:szCs w:val="22"/>
          <w:vertAlign w:val="superscript"/>
        </w:rPr>
        <w:t>®</w:t>
      </w:r>
      <w:r w:rsidR="00347F2C">
        <w:rPr>
          <w:rFonts w:ascii="Arial" w:hAnsi="Arial" w:cs="Arial"/>
          <w:b/>
          <w:bCs/>
          <w:sz w:val="22"/>
          <w:szCs w:val="22"/>
        </w:rPr>
        <w:t xml:space="preserve"> (</w:t>
      </w:r>
      <w:r w:rsidR="00F14CF1">
        <w:rPr>
          <w:rFonts w:ascii="Arial" w:hAnsi="Arial" w:cs="Arial"/>
          <w:b/>
          <w:bCs/>
          <w:sz w:val="22"/>
          <w:szCs w:val="22"/>
        </w:rPr>
        <w:t>T</w:t>
      </w:r>
      <w:r w:rsidR="00914DC6" w:rsidRPr="00914DC6">
        <w:rPr>
          <w:rFonts w:ascii="Arial" w:hAnsi="Arial" w:cs="Arial"/>
          <w:b/>
          <w:bCs/>
          <w:sz w:val="22"/>
          <w:szCs w:val="22"/>
        </w:rPr>
        <w:t>apinarof</w:t>
      </w:r>
      <w:r w:rsidR="002660EE">
        <w:rPr>
          <w:rFonts w:ascii="Arial" w:hAnsi="Arial" w:cs="Arial"/>
          <w:b/>
          <w:bCs/>
          <w:sz w:val="22"/>
          <w:szCs w:val="22"/>
        </w:rPr>
        <w:t xml:space="preserve"> </w:t>
      </w:r>
      <w:r w:rsidR="00F14CF1">
        <w:rPr>
          <w:rFonts w:ascii="Arial" w:hAnsi="Arial" w:cs="Arial"/>
          <w:b/>
          <w:bCs/>
          <w:sz w:val="22"/>
          <w:szCs w:val="22"/>
        </w:rPr>
        <w:t>C</w:t>
      </w:r>
      <w:r w:rsidR="002660EE">
        <w:rPr>
          <w:rFonts w:ascii="Arial" w:hAnsi="Arial" w:cs="Arial"/>
          <w:b/>
          <w:bCs/>
          <w:sz w:val="22"/>
          <w:szCs w:val="22"/>
        </w:rPr>
        <w:t>ream</w:t>
      </w:r>
      <w:r w:rsidR="00347F2C">
        <w:rPr>
          <w:rFonts w:ascii="Arial" w:hAnsi="Arial" w:cs="Arial"/>
          <w:b/>
          <w:bCs/>
          <w:sz w:val="22"/>
          <w:szCs w:val="22"/>
        </w:rPr>
        <w:t>)</w:t>
      </w:r>
      <w:r w:rsidR="00854711">
        <w:rPr>
          <w:rFonts w:ascii="Arial" w:hAnsi="Arial" w:cs="Arial"/>
          <w:b/>
          <w:bCs/>
          <w:sz w:val="22"/>
          <w:szCs w:val="22"/>
        </w:rPr>
        <w:t>,</w:t>
      </w:r>
      <w:r w:rsidR="00914DC6" w:rsidRPr="00914DC6">
        <w:rPr>
          <w:rFonts w:ascii="Arial" w:hAnsi="Arial" w:cs="Arial"/>
          <w:b/>
          <w:bCs/>
          <w:sz w:val="22"/>
          <w:szCs w:val="22"/>
        </w:rPr>
        <w:t xml:space="preserve"> 1%, a New </w:t>
      </w:r>
      <w:r w:rsidR="002660EE" w:rsidRPr="001825DC">
        <w:rPr>
          <w:rFonts w:ascii="Arial" w:hAnsi="Arial" w:cs="Arial"/>
          <w:b/>
          <w:bCs/>
          <w:sz w:val="22"/>
          <w:szCs w:val="22"/>
        </w:rPr>
        <w:t>Steroid-Free</w:t>
      </w:r>
      <w:r w:rsidR="002660EE">
        <w:rPr>
          <w:rFonts w:ascii="Arial" w:hAnsi="Arial" w:cs="Arial"/>
          <w:b/>
          <w:bCs/>
          <w:sz w:val="22"/>
          <w:szCs w:val="22"/>
        </w:rPr>
        <w:t xml:space="preserve"> Topical </w:t>
      </w:r>
      <w:r w:rsidR="00914DC6" w:rsidRPr="00914DC6">
        <w:rPr>
          <w:rFonts w:ascii="Arial" w:hAnsi="Arial" w:cs="Arial"/>
          <w:b/>
          <w:bCs/>
          <w:sz w:val="22"/>
          <w:szCs w:val="22"/>
        </w:rPr>
        <w:t>Treatment for</w:t>
      </w:r>
      <w:r w:rsidR="002660EE">
        <w:rPr>
          <w:rFonts w:ascii="Arial" w:hAnsi="Arial" w:cs="Arial"/>
          <w:b/>
          <w:bCs/>
          <w:sz w:val="22"/>
          <w:szCs w:val="22"/>
        </w:rPr>
        <w:t xml:space="preserve"> Moderate to Severe </w:t>
      </w:r>
      <w:r w:rsidR="00914DC6" w:rsidRPr="00914DC6">
        <w:rPr>
          <w:rFonts w:ascii="Arial" w:hAnsi="Arial" w:cs="Arial"/>
          <w:b/>
          <w:bCs/>
          <w:sz w:val="22"/>
          <w:szCs w:val="22"/>
        </w:rPr>
        <w:t xml:space="preserve">Atopic Dermatitis in Adult and </w:t>
      </w:r>
      <w:r w:rsidR="001C127E">
        <w:rPr>
          <w:rFonts w:ascii="Arial" w:hAnsi="Arial" w:cs="Arial"/>
          <w:b/>
          <w:bCs/>
          <w:sz w:val="22"/>
          <w:szCs w:val="22"/>
        </w:rPr>
        <w:t>P</w:t>
      </w:r>
      <w:r w:rsidR="00B61CD9">
        <w:rPr>
          <w:rFonts w:ascii="Arial" w:hAnsi="Arial" w:cs="Arial"/>
          <w:b/>
          <w:bCs/>
          <w:sz w:val="22"/>
          <w:szCs w:val="22"/>
        </w:rPr>
        <w:t xml:space="preserve">ediatric </w:t>
      </w:r>
      <w:r w:rsidR="001C127E">
        <w:rPr>
          <w:rFonts w:ascii="Arial" w:hAnsi="Arial" w:cs="Arial"/>
          <w:b/>
          <w:bCs/>
          <w:sz w:val="22"/>
          <w:szCs w:val="22"/>
        </w:rPr>
        <w:t>P</w:t>
      </w:r>
      <w:r w:rsidR="00B61CD9">
        <w:rPr>
          <w:rFonts w:ascii="Arial" w:hAnsi="Arial" w:cs="Arial"/>
          <w:b/>
          <w:bCs/>
          <w:sz w:val="22"/>
          <w:szCs w:val="22"/>
        </w:rPr>
        <w:t>atients</w:t>
      </w:r>
      <w:r w:rsidR="00914DC6" w:rsidRPr="00914DC6">
        <w:rPr>
          <w:rFonts w:ascii="Arial" w:hAnsi="Arial" w:cs="Arial"/>
          <w:b/>
          <w:bCs/>
          <w:sz w:val="22"/>
          <w:szCs w:val="22"/>
        </w:rPr>
        <w:t xml:space="preserve"> </w:t>
      </w:r>
      <w:r w:rsidR="00B61CD9">
        <w:rPr>
          <w:rFonts w:ascii="Arial" w:hAnsi="Arial" w:cs="Arial"/>
          <w:b/>
          <w:bCs/>
          <w:sz w:val="22"/>
          <w:szCs w:val="22"/>
        </w:rPr>
        <w:t xml:space="preserve">2 </w:t>
      </w:r>
      <w:r w:rsidR="0052291D">
        <w:rPr>
          <w:rFonts w:ascii="Arial" w:hAnsi="Arial" w:cs="Arial"/>
          <w:b/>
          <w:bCs/>
          <w:sz w:val="22"/>
          <w:szCs w:val="22"/>
        </w:rPr>
        <w:t>Y</w:t>
      </w:r>
      <w:r w:rsidR="00914DC6" w:rsidRPr="00914DC6">
        <w:rPr>
          <w:rFonts w:ascii="Arial" w:hAnsi="Arial" w:cs="Arial"/>
          <w:b/>
          <w:bCs/>
          <w:sz w:val="22"/>
          <w:szCs w:val="22"/>
        </w:rPr>
        <w:t xml:space="preserve">ears of </w:t>
      </w:r>
      <w:r w:rsidR="009F7933">
        <w:rPr>
          <w:rFonts w:ascii="Arial" w:hAnsi="Arial" w:cs="Arial"/>
          <w:b/>
          <w:bCs/>
          <w:sz w:val="22"/>
          <w:szCs w:val="22"/>
        </w:rPr>
        <w:t>A</w:t>
      </w:r>
      <w:r w:rsidR="00914DC6" w:rsidRPr="00914DC6">
        <w:rPr>
          <w:rFonts w:ascii="Arial" w:hAnsi="Arial" w:cs="Arial"/>
          <w:b/>
          <w:bCs/>
          <w:sz w:val="22"/>
          <w:szCs w:val="22"/>
        </w:rPr>
        <w:t>ge</w:t>
      </w:r>
      <w:r w:rsidR="002660EE">
        <w:rPr>
          <w:rFonts w:ascii="Arial" w:hAnsi="Arial" w:cs="Arial"/>
          <w:b/>
          <w:bCs/>
          <w:sz w:val="22"/>
          <w:szCs w:val="22"/>
        </w:rPr>
        <w:t xml:space="preserve"> and </w:t>
      </w:r>
      <w:r w:rsidR="001C127E">
        <w:rPr>
          <w:rFonts w:ascii="Arial" w:hAnsi="Arial" w:cs="Arial"/>
          <w:b/>
          <w:bCs/>
          <w:sz w:val="22"/>
          <w:szCs w:val="22"/>
        </w:rPr>
        <w:t>O</w:t>
      </w:r>
      <w:r w:rsidR="002660EE">
        <w:rPr>
          <w:rFonts w:ascii="Arial" w:hAnsi="Arial" w:cs="Arial"/>
          <w:b/>
          <w:bCs/>
          <w:sz w:val="22"/>
          <w:szCs w:val="22"/>
        </w:rPr>
        <w:t>lder</w:t>
      </w:r>
    </w:p>
    <w:p w14:paraId="3409E59A" w14:textId="77777777" w:rsidR="00083E53" w:rsidRPr="00AA206F" w:rsidRDefault="00083E53" w:rsidP="00083E53">
      <w:pPr>
        <w:pStyle w:val="Paragraphedeliste"/>
        <w:spacing w:after="0" w:line="276" w:lineRule="auto"/>
        <w:rPr>
          <w:rFonts w:ascii="Arial" w:hAnsi="Arial" w:cs="Arial"/>
          <w:i/>
          <w:iCs/>
          <w:sz w:val="22"/>
          <w:szCs w:val="22"/>
        </w:rPr>
      </w:pPr>
    </w:p>
    <w:p w14:paraId="5A5DA360" w14:textId="21D24CC2" w:rsidR="00C7080C" w:rsidRDefault="00FD5590" w:rsidP="00973B32">
      <w:pPr>
        <w:spacing w:after="0" w:line="276" w:lineRule="auto"/>
        <w:rPr>
          <w:rFonts w:ascii="Arial" w:eastAsiaTheme="minorEastAsia" w:hAnsi="Arial" w:cs="Arial"/>
          <w:sz w:val="22"/>
          <w:szCs w:val="22"/>
        </w:rPr>
      </w:pPr>
      <w:r>
        <w:rPr>
          <w:rFonts w:ascii="Arial" w:hAnsi="Arial" w:cs="Arial"/>
          <w:b/>
          <w:bCs/>
          <w:sz w:val="22"/>
          <w:szCs w:val="22"/>
        </w:rPr>
        <w:t>Kirkland, Quebec</w:t>
      </w:r>
      <w:r w:rsidR="00C7080C" w:rsidRPr="00D97B75">
        <w:rPr>
          <w:rFonts w:ascii="Arial" w:hAnsi="Arial" w:cs="Arial"/>
          <w:b/>
          <w:bCs/>
          <w:sz w:val="22"/>
          <w:szCs w:val="22"/>
        </w:rPr>
        <w:t xml:space="preserve"> – </w:t>
      </w:r>
      <w:r w:rsidR="00B61CD9">
        <w:rPr>
          <w:rFonts w:ascii="Arial" w:hAnsi="Arial" w:cs="Arial"/>
          <w:b/>
          <w:bCs/>
          <w:sz w:val="22"/>
          <w:szCs w:val="22"/>
        </w:rPr>
        <w:t>September</w:t>
      </w:r>
      <w:r w:rsidR="00C7080C" w:rsidRPr="00D97B75">
        <w:rPr>
          <w:rFonts w:ascii="Arial" w:hAnsi="Arial" w:cs="Arial"/>
          <w:b/>
          <w:bCs/>
          <w:sz w:val="22"/>
          <w:szCs w:val="22"/>
        </w:rPr>
        <w:t xml:space="preserve"> </w:t>
      </w:r>
      <w:r w:rsidR="00113EBF">
        <w:rPr>
          <w:rFonts w:ascii="Arial" w:hAnsi="Arial" w:cs="Arial"/>
          <w:b/>
          <w:bCs/>
          <w:sz w:val="22"/>
          <w:szCs w:val="22"/>
        </w:rPr>
        <w:t>2</w:t>
      </w:r>
      <w:r w:rsidR="00FA6E3A">
        <w:rPr>
          <w:rFonts w:ascii="Arial" w:hAnsi="Arial" w:cs="Arial"/>
          <w:b/>
          <w:bCs/>
          <w:sz w:val="22"/>
          <w:szCs w:val="22"/>
        </w:rPr>
        <w:t>8</w:t>
      </w:r>
      <w:r w:rsidR="00C7080C" w:rsidRPr="00D97B75">
        <w:rPr>
          <w:rFonts w:ascii="Arial" w:hAnsi="Arial" w:cs="Arial"/>
          <w:b/>
          <w:bCs/>
          <w:sz w:val="22"/>
          <w:szCs w:val="22"/>
        </w:rPr>
        <w:t xml:space="preserve">, </w:t>
      </w:r>
      <w:r w:rsidR="00C7080C" w:rsidRPr="00B61CD9">
        <w:rPr>
          <w:rFonts w:ascii="Arial" w:hAnsi="Arial" w:cs="Arial"/>
          <w:b/>
          <w:sz w:val="22"/>
          <w:szCs w:val="22"/>
        </w:rPr>
        <w:t>2026</w:t>
      </w:r>
      <w:r w:rsidR="00C7080C" w:rsidRPr="00D97B75">
        <w:rPr>
          <w:rFonts w:ascii="Arial" w:hAnsi="Arial" w:cs="Arial"/>
          <w:b/>
          <w:bCs/>
          <w:sz w:val="22"/>
          <w:szCs w:val="22"/>
        </w:rPr>
        <w:t xml:space="preserve"> – </w:t>
      </w:r>
      <w:r w:rsidR="00C7080C" w:rsidRPr="00D97B75">
        <w:rPr>
          <w:rFonts w:ascii="Arial" w:eastAsiaTheme="minorEastAsia" w:hAnsi="Arial" w:cs="Arial"/>
          <w:sz w:val="22"/>
          <w:szCs w:val="22"/>
        </w:rPr>
        <w:t>Organon</w:t>
      </w:r>
      <w:r w:rsidR="00A97143">
        <w:rPr>
          <w:rFonts w:ascii="Arial" w:eastAsiaTheme="minorEastAsia" w:hAnsi="Arial" w:cs="Arial"/>
          <w:sz w:val="22"/>
          <w:szCs w:val="22"/>
        </w:rPr>
        <w:t xml:space="preserve"> Canada</w:t>
      </w:r>
      <w:r w:rsidR="00A16117">
        <w:rPr>
          <w:rFonts w:ascii="Arial" w:eastAsiaTheme="minorEastAsia" w:hAnsi="Arial" w:cs="Arial"/>
          <w:sz w:val="22"/>
          <w:szCs w:val="22"/>
        </w:rPr>
        <w:t>,</w:t>
      </w:r>
      <w:r w:rsidR="00C7080C" w:rsidRPr="00D97B75">
        <w:rPr>
          <w:rFonts w:ascii="Arial" w:eastAsiaTheme="minorEastAsia" w:hAnsi="Arial" w:cs="Arial"/>
          <w:sz w:val="22"/>
          <w:szCs w:val="22"/>
        </w:rPr>
        <w:t xml:space="preserve"> a global healthcare company</w:t>
      </w:r>
      <w:r>
        <w:rPr>
          <w:rFonts w:ascii="Arial" w:eastAsiaTheme="minorEastAsia" w:hAnsi="Arial" w:cs="Arial"/>
          <w:sz w:val="22"/>
          <w:szCs w:val="22"/>
        </w:rPr>
        <w:t>,</w:t>
      </w:r>
      <w:r w:rsidR="00C7080C" w:rsidRPr="00D97B75">
        <w:rPr>
          <w:rFonts w:ascii="Arial" w:eastAsiaTheme="minorEastAsia" w:hAnsi="Arial" w:cs="Arial"/>
          <w:sz w:val="22"/>
          <w:szCs w:val="22"/>
        </w:rPr>
        <w:t xml:space="preserve"> </w:t>
      </w:r>
      <w:r w:rsidR="00B61CD9">
        <w:rPr>
          <w:rFonts w:ascii="Arial" w:eastAsiaTheme="minorEastAsia" w:hAnsi="Arial" w:cs="Arial"/>
          <w:sz w:val="22"/>
          <w:szCs w:val="22"/>
        </w:rPr>
        <w:t xml:space="preserve">today </w:t>
      </w:r>
      <w:r w:rsidR="00C7080C" w:rsidRPr="00D97B75">
        <w:rPr>
          <w:rFonts w:ascii="Arial" w:eastAsiaTheme="minorEastAsia" w:hAnsi="Arial" w:cs="Arial"/>
          <w:sz w:val="22"/>
          <w:szCs w:val="22"/>
        </w:rPr>
        <w:t>announce</w:t>
      </w:r>
      <w:r>
        <w:rPr>
          <w:rFonts w:ascii="Arial" w:eastAsiaTheme="minorEastAsia" w:hAnsi="Arial" w:cs="Arial"/>
          <w:sz w:val="22"/>
          <w:szCs w:val="22"/>
        </w:rPr>
        <w:t>s</w:t>
      </w:r>
      <w:r w:rsidR="00C7080C" w:rsidRPr="00D97B75">
        <w:rPr>
          <w:rFonts w:ascii="Arial" w:eastAsiaTheme="minorEastAsia" w:hAnsi="Arial" w:cs="Arial"/>
          <w:sz w:val="22"/>
          <w:szCs w:val="22"/>
        </w:rPr>
        <w:t xml:space="preserve"> </w:t>
      </w:r>
      <w:r>
        <w:rPr>
          <w:rFonts w:ascii="Arial" w:eastAsiaTheme="minorEastAsia" w:hAnsi="Arial" w:cs="Arial"/>
          <w:sz w:val="22"/>
          <w:szCs w:val="22"/>
        </w:rPr>
        <w:t>the approval and availability of NDUVRA</w:t>
      </w:r>
      <w:r w:rsidR="00C7080C" w:rsidRPr="00D97B75">
        <w:rPr>
          <w:rFonts w:ascii="Arial" w:eastAsiaTheme="minorEastAsia" w:hAnsi="Arial" w:cs="Arial"/>
          <w:sz w:val="22"/>
          <w:szCs w:val="22"/>
          <w:vertAlign w:val="superscript"/>
        </w:rPr>
        <w:t>®</w:t>
      </w:r>
      <w:r w:rsidR="00C7080C" w:rsidRPr="00D97B75">
        <w:rPr>
          <w:rFonts w:ascii="Arial" w:eastAsiaTheme="minorEastAsia" w:hAnsi="Arial" w:cs="Arial"/>
          <w:sz w:val="22"/>
          <w:szCs w:val="22"/>
        </w:rPr>
        <w:t> (tapinarof cream</w:t>
      </w:r>
      <w:r w:rsidR="00B61CD9">
        <w:rPr>
          <w:rFonts w:ascii="Arial" w:eastAsiaTheme="minorEastAsia" w:hAnsi="Arial" w:cs="Arial"/>
          <w:sz w:val="22"/>
          <w:szCs w:val="22"/>
        </w:rPr>
        <w:t>)</w:t>
      </w:r>
      <w:r w:rsidR="00C7080C" w:rsidRPr="00D97B75">
        <w:rPr>
          <w:rFonts w:ascii="Arial" w:eastAsiaTheme="minorEastAsia" w:hAnsi="Arial" w:cs="Arial"/>
          <w:sz w:val="22"/>
          <w:szCs w:val="22"/>
        </w:rPr>
        <w:t>, 1%</w:t>
      </w:r>
      <w:r w:rsidR="00486B42">
        <w:rPr>
          <w:rFonts w:ascii="Arial" w:eastAsiaTheme="minorEastAsia" w:hAnsi="Arial" w:cs="Arial"/>
          <w:sz w:val="22"/>
          <w:szCs w:val="22"/>
        </w:rPr>
        <w:t>,</w:t>
      </w:r>
      <w:r w:rsidR="00C7080C" w:rsidRPr="00D97B75">
        <w:rPr>
          <w:rFonts w:ascii="Arial" w:eastAsiaTheme="minorEastAsia" w:hAnsi="Arial" w:cs="Arial"/>
          <w:sz w:val="22"/>
          <w:szCs w:val="22"/>
        </w:rPr>
        <w:t xml:space="preserve"> for the topical treatment of</w:t>
      </w:r>
      <w:r w:rsidR="00BC7A2E">
        <w:rPr>
          <w:rFonts w:ascii="Arial" w:eastAsiaTheme="minorEastAsia" w:hAnsi="Arial" w:cs="Arial"/>
          <w:sz w:val="22"/>
          <w:szCs w:val="22"/>
        </w:rPr>
        <w:t xml:space="preserve"> </w:t>
      </w:r>
      <w:r w:rsidR="00BC7A2E" w:rsidRPr="00BC7A2E">
        <w:rPr>
          <w:rFonts w:ascii="Arial" w:eastAsiaTheme="minorEastAsia" w:hAnsi="Arial" w:cs="Arial"/>
          <w:sz w:val="22"/>
          <w:szCs w:val="22"/>
        </w:rPr>
        <w:t>moderate to severe</w:t>
      </w:r>
      <w:r w:rsidR="00C7080C" w:rsidRPr="00D97B75">
        <w:rPr>
          <w:rFonts w:ascii="Arial" w:eastAsiaTheme="minorEastAsia" w:hAnsi="Arial" w:cs="Arial"/>
          <w:sz w:val="22"/>
          <w:szCs w:val="22"/>
        </w:rPr>
        <w:t xml:space="preserve"> atopic dermatitis in adult</w:t>
      </w:r>
      <w:r w:rsidR="00B61CD9" w:rsidRPr="00B61CD9">
        <w:rPr>
          <w:rFonts w:ascii="Arial" w:eastAsiaTheme="minorEastAsia" w:hAnsi="Arial" w:cs="Arial"/>
          <w:sz w:val="22"/>
          <w:szCs w:val="22"/>
        </w:rPr>
        <w:t xml:space="preserve"> and pediatric patients 2 years of age and older</w:t>
      </w:r>
      <w:r w:rsidR="00B61CD9">
        <w:rPr>
          <w:rFonts w:ascii="Arial" w:eastAsiaTheme="minorEastAsia" w:hAnsi="Arial" w:cs="Arial"/>
          <w:sz w:val="22"/>
          <w:szCs w:val="22"/>
        </w:rPr>
        <w:t>.</w:t>
      </w:r>
    </w:p>
    <w:p w14:paraId="5DE362B4" w14:textId="77777777" w:rsidR="00B61CD9" w:rsidRDefault="00B61CD9" w:rsidP="00973B32">
      <w:pPr>
        <w:spacing w:after="0" w:line="276" w:lineRule="auto"/>
        <w:rPr>
          <w:rFonts w:ascii="Arial" w:eastAsiaTheme="minorEastAsia" w:hAnsi="Arial" w:cs="Arial"/>
          <w:sz w:val="22"/>
          <w:szCs w:val="22"/>
        </w:rPr>
      </w:pPr>
    </w:p>
    <w:p w14:paraId="76F09E38" w14:textId="34DF1D77" w:rsidR="00DF2C9E" w:rsidRDefault="00DF2C9E" w:rsidP="00DF2C9E">
      <w:pPr>
        <w:spacing w:after="0" w:line="276" w:lineRule="auto"/>
        <w:rPr>
          <w:rFonts w:ascii="Arial" w:eastAsiaTheme="minorEastAsia" w:hAnsi="Arial" w:cs="Arial"/>
          <w:sz w:val="22"/>
          <w:szCs w:val="22"/>
          <w:lang w:val="en-CA"/>
        </w:rPr>
      </w:pPr>
      <w:r w:rsidRPr="00DF2C9E">
        <w:rPr>
          <w:rFonts w:ascii="Arial" w:eastAsiaTheme="minorEastAsia" w:hAnsi="Arial" w:cs="Arial"/>
          <w:sz w:val="22"/>
          <w:szCs w:val="22"/>
          <w:lang w:val="en-CA"/>
        </w:rPr>
        <w:t xml:space="preserve">“Winter is coming, and with it, the dry, cold, and windy climate that frequently results in flares for patients with atopic dermatitis, an inflammatory skin condition that can have a significant impact on sleep, mental health, and quality of life. The approval and now availability of tapinarof cream </w:t>
      </w:r>
      <w:r w:rsidR="00083973">
        <w:rPr>
          <w:rFonts w:ascii="Arial" w:eastAsiaTheme="minorEastAsia" w:hAnsi="Arial" w:cs="Arial"/>
          <w:sz w:val="22"/>
          <w:szCs w:val="22"/>
          <w:lang w:val="en-CA"/>
        </w:rPr>
        <w:t>are</w:t>
      </w:r>
      <w:r w:rsidRPr="00DF2C9E">
        <w:rPr>
          <w:rFonts w:ascii="Arial" w:eastAsiaTheme="minorEastAsia" w:hAnsi="Arial" w:cs="Arial"/>
          <w:sz w:val="22"/>
          <w:szCs w:val="22"/>
          <w:lang w:val="en-CA"/>
        </w:rPr>
        <w:t xml:space="preserve"> welcome addition</w:t>
      </w:r>
      <w:r w:rsidR="00083973">
        <w:rPr>
          <w:rFonts w:ascii="Arial" w:eastAsiaTheme="minorEastAsia" w:hAnsi="Arial" w:cs="Arial"/>
          <w:sz w:val="22"/>
          <w:szCs w:val="22"/>
          <w:lang w:val="en-CA"/>
        </w:rPr>
        <w:t>s</w:t>
      </w:r>
      <w:r w:rsidRPr="00DF2C9E">
        <w:rPr>
          <w:rFonts w:ascii="Arial" w:eastAsiaTheme="minorEastAsia" w:hAnsi="Arial" w:cs="Arial"/>
          <w:sz w:val="22"/>
          <w:szCs w:val="22"/>
          <w:lang w:val="en-CA"/>
        </w:rPr>
        <w:t xml:space="preserve"> to the range of treatment options</w:t>
      </w:r>
      <w:r w:rsidR="00557836">
        <w:rPr>
          <w:rFonts w:ascii="Arial" w:eastAsiaTheme="minorEastAsia" w:hAnsi="Arial" w:cs="Arial"/>
          <w:sz w:val="22"/>
          <w:szCs w:val="22"/>
          <w:lang w:val="en-CA"/>
        </w:rPr>
        <w:t xml:space="preserve"> currently</w:t>
      </w:r>
      <w:r w:rsidRPr="00DF2C9E">
        <w:rPr>
          <w:rFonts w:ascii="Arial" w:eastAsiaTheme="minorEastAsia" w:hAnsi="Arial" w:cs="Arial"/>
          <w:sz w:val="22"/>
          <w:szCs w:val="22"/>
          <w:lang w:val="en-CA"/>
        </w:rPr>
        <w:t xml:space="preserve"> available</w:t>
      </w:r>
      <w:r w:rsidR="00083973">
        <w:rPr>
          <w:rFonts w:ascii="Arial" w:eastAsiaTheme="minorEastAsia" w:hAnsi="Arial" w:cs="Arial"/>
          <w:sz w:val="22"/>
          <w:szCs w:val="22"/>
          <w:lang w:val="en-CA"/>
        </w:rPr>
        <w:t>,</w:t>
      </w:r>
      <w:r w:rsidRPr="00DF2C9E">
        <w:rPr>
          <w:rFonts w:ascii="Arial" w:eastAsiaTheme="minorEastAsia" w:hAnsi="Arial" w:cs="Arial"/>
          <w:sz w:val="22"/>
          <w:szCs w:val="22"/>
          <w:lang w:val="en-CA"/>
        </w:rPr>
        <w:t>” said Dr. Vimal H. Prajapati, Clinical Associate Professor at the University of Calgary, Dermatologist (Co-founder and Co-director) of the Skin Health &amp; Wellness Centre, Dermatology Research Institu</w:t>
      </w:r>
      <w:r w:rsidR="00055A62">
        <w:rPr>
          <w:rFonts w:ascii="Arial" w:eastAsiaTheme="minorEastAsia" w:hAnsi="Arial" w:cs="Arial"/>
          <w:sz w:val="22"/>
          <w:szCs w:val="22"/>
          <w:lang w:val="en-CA"/>
        </w:rPr>
        <w:t>t</w:t>
      </w:r>
      <w:r w:rsidRPr="00DF2C9E">
        <w:rPr>
          <w:rFonts w:ascii="Arial" w:eastAsiaTheme="minorEastAsia" w:hAnsi="Arial" w:cs="Arial"/>
          <w:sz w:val="22"/>
          <w:szCs w:val="22"/>
          <w:lang w:val="en-CA"/>
        </w:rPr>
        <w:t>e, Dermphi Centre, and Dermphi Shop, and Counci</w:t>
      </w:r>
      <w:r w:rsidR="00083973">
        <w:rPr>
          <w:rFonts w:ascii="Arial" w:eastAsiaTheme="minorEastAsia" w:hAnsi="Arial" w:cs="Arial"/>
          <w:sz w:val="22"/>
          <w:szCs w:val="22"/>
          <w:lang w:val="en-CA"/>
        </w:rPr>
        <w:t>l</w:t>
      </w:r>
      <w:r w:rsidRPr="00DF2C9E">
        <w:rPr>
          <w:rFonts w:ascii="Arial" w:eastAsiaTheme="minorEastAsia" w:hAnsi="Arial" w:cs="Arial"/>
          <w:sz w:val="22"/>
          <w:szCs w:val="22"/>
          <w:lang w:val="en-CA"/>
        </w:rPr>
        <w:t>lor for the International Eczema Council.</w:t>
      </w:r>
    </w:p>
    <w:p w14:paraId="6020B7AA" w14:textId="77777777" w:rsidR="00083973" w:rsidRDefault="00083973" w:rsidP="00DF2C9E">
      <w:pPr>
        <w:spacing w:after="0" w:line="276" w:lineRule="auto"/>
        <w:rPr>
          <w:rFonts w:ascii="Arial" w:eastAsiaTheme="minorEastAsia" w:hAnsi="Arial" w:cs="Arial"/>
          <w:sz w:val="22"/>
          <w:szCs w:val="22"/>
          <w:lang w:val="en-CA"/>
        </w:rPr>
      </w:pPr>
    </w:p>
    <w:p w14:paraId="52255856" w14:textId="451489B1" w:rsidR="00557836" w:rsidRDefault="00557836" w:rsidP="00113EBF">
      <w:pPr>
        <w:spacing w:after="0" w:line="276" w:lineRule="auto"/>
        <w:rPr>
          <w:rFonts w:ascii="Arial" w:eastAsiaTheme="minorEastAsia" w:hAnsi="Arial" w:cs="Arial"/>
          <w:sz w:val="22"/>
          <w:szCs w:val="22"/>
        </w:rPr>
      </w:pPr>
      <w:r w:rsidRPr="053F4A2B">
        <w:rPr>
          <w:rFonts w:ascii="Arial" w:eastAsiaTheme="minorEastAsia" w:hAnsi="Arial" w:cs="Arial"/>
          <w:sz w:val="22"/>
          <w:szCs w:val="22"/>
        </w:rPr>
        <w:t>NDUVRA</w:t>
      </w:r>
      <w:r w:rsidRPr="053F4A2B">
        <w:rPr>
          <w:rFonts w:ascii="Arial" w:eastAsiaTheme="minorEastAsia" w:hAnsi="Arial" w:cs="Arial"/>
          <w:sz w:val="22"/>
          <w:szCs w:val="22"/>
          <w:vertAlign w:val="superscript"/>
        </w:rPr>
        <w:t>®</w:t>
      </w:r>
      <w:r w:rsidRPr="053F4A2B">
        <w:rPr>
          <w:rFonts w:ascii="Arial" w:eastAsiaTheme="minorEastAsia" w:hAnsi="Arial" w:cs="Arial"/>
          <w:sz w:val="22"/>
          <w:szCs w:val="22"/>
        </w:rPr>
        <w:t xml:space="preserve"> (tapinarof cream) is </w:t>
      </w:r>
      <w:r>
        <w:rPr>
          <w:rFonts w:ascii="Arial" w:eastAsiaTheme="minorEastAsia" w:hAnsi="Arial" w:cs="Arial"/>
          <w:sz w:val="22"/>
          <w:szCs w:val="22"/>
        </w:rPr>
        <w:t>a</w:t>
      </w:r>
      <w:r w:rsidRPr="001825DC">
        <w:rPr>
          <w:rFonts w:ascii="Arial" w:eastAsiaTheme="minorEastAsia" w:hAnsi="Arial" w:cs="Arial"/>
          <w:sz w:val="22"/>
          <w:szCs w:val="22"/>
        </w:rPr>
        <w:t xml:space="preserve"> topical</w:t>
      </w:r>
      <w:r w:rsidRPr="053F4A2B">
        <w:rPr>
          <w:rFonts w:ascii="Arial" w:eastAsiaTheme="minorEastAsia" w:hAnsi="Arial" w:cs="Arial"/>
          <w:sz w:val="22"/>
          <w:szCs w:val="22"/>
        </w:rPr>
        <w:t xml:space="preserve"> aryl hydrocarbon receptor agonist </w:t>
      </w:r>
      <w:r>
        <w:rPr>
          <w:rFonts w:ascii="Arial" w:eastAsiaTheme="minorEastAsia" w:hAnsi="Arial" w:cs="Arial"/>
          <w:sz w:val="22"/>
          <w:szCs w:val="22"/>
        </w:rPr>
        <w:t>formulated with tapinarof</w:t>
      </w:r>
      <w:bookmarkStart w:id="0" w:name="_Ref227242603"/>
      <w:r w:rsidRPr="053F4A2B">
        <w:rPr>
          <w:rFonts w:ascii="Arial" w:eastAsiaTheme="minorEastAsia" w:hAnsi="Arial" w:cs="Arial"/>
          <w:sz w:val="22"/>
          <w:szCs w:val="22"/>
        </w:rPr>
        <w:t>.</w:t>
      </w:r>
      <w:r w:rsidRPr="053F4A2B">
        <w:rPr>
          <w:rStyle w:val="Appeldenotedefin"/>
          <w:rFonts w:ascii="Arial" w:eastAsiaTheme="minorEastAsia" w:hAnsi="Arial" w:cs="Arial"/>
          <w:sz w:val="22"/>
          <w:szCs w:val="22"/>
        </w:rPr>
        <w:endnoteReference w:id="1"/>
      </w:r>
      <w:bookmarkEnd w:id="0"/>
      <w:r w:rsidRPr="053F4A2B">
        <w:rPr>
          <w:rFonts w:ascii="Arial" w:eastAsiaTheme="minorEastAsia" w:hAnsi="Arial" w:cs="Arial"/>
          <w:sz w:val="22"/>
          <w:szCs w:val="22"/>
          <w:vertAlign w:val="superscript"/>
        </w:rPr>
        <w:t>,</w:t>
      </w:r>
      <w:bookmarkStart w:id="1" w:name="_Ref227242425"/>
      <w:r w:rsidRPr="053F4A2B">
        <w:rPr>
          <w:rStyle w:val="Appeldenotedefin"/>
          <w:rFonts w:ascii="Arial" w:eastAsiaTheme="minorEastAsia" w:hAnsi="Arial" w:cs="Arial"/>
          <w:sz w:val="22"/>
          <w:szCs w:val="22"/>
        </w:rPr>
        <w:endnoteReference w:id="2"/>
      </w:r>
      <w:bookmarkEnd w:id="1"/>
      <w:r w:rsidRPr="053F4A2B">
        <w:rPr>
          <w:rFonts w:ascii="Arial" w:eastAsiaTheme="minorEastAsia" w:hAnsi="Arial" w:cs="Arial"/>
          <w:sz w:val="22"/>
          <w:szCs w:val="22"/>
          <w:vertAlign w:val="superscript"/>
        </w:rPr>
        <w:t>,</w:t>
      </w:r>
      <w:r w:rsidRPr="053F4A2B">
        <w:rPr>
          <w:rStyle w:val="Appeldenotedefin"/>
          <w:rFonts w:ascii="Arial" w:eastAsiaTheme="minorEastAsia" w:hAnsi="Arial" w:cs="Arial"/>
          <w:sz w:val="22"/>
          <w:szCs w:val="22"/>
        </w:rPr>
        <w:endnoteReference w:id="3"/>
      </w:r>
      <w:r w:rsidRPr="053F4A2B">
        <w:rPr>
          <w:rFonts w:ascii="Arial" w:eastAsiaTheme="minorEastAsia" w:hAnsi="Arial" w:cs="Arial"/>
          <w:sz w:val="22"/>
          <w:szCs w:val="22"/>
          <w:vertAlign w:val="superscript"/>
        </w:rPr>
        <w:t>,</w:t>
      </w:r>
      <w:r w:rsidRPr="053F4A2B">
        <w:rPr>
          <w:rStyle w:val="Appeldenotedefin"/>
          <w:rFonts w:ascii="Arial" w:eastAsiaTheme="minorEastAsia" w:hAnsi="Arial" w:cs="Arial"/>
          <w:sz w:val="22"/>
          <w:szCs w:val="22"/>
        </w:rPr>
        <w:endnoteReference w:id="4"/>
      </w:r>
      <w:r w:rsidRPr="053F4A2B">
        <w:rPr>
          <w:rFonts w:ascii="Arial" w:eastAsiaTheme="minorEastAsia" w:hAnsi="Arial" w:cs="Arial"/>
          <w:sz w:val="22"/>
          <w:szCs w:val="22"/>
        </w:rPr>
        <w:t xml:space="preserve"> Its approval for atopic dermatitis builds on a distinctly Canadian research story as tapinarof was discovered in Canada, and its clinical development has included participant enrolment at study sites across the country. </w:t>
      </w:r>
    </w:p>
    <w:p w14:paraId="6BFEDD9B" w14:textId="77777777" w:rsidR="00B85C76" w:rsidRPr="00557836" w:rsidRDefault="00B85C76" w:rsidP="00113EBF">
      <w:pPr>
        <w:spacing w:after="0" w:line="276" w:lineRule="auto"/>
        <w:rPr>
          <w:rFonts w:ascii="Arial" w:eastAsiaTheme="minorEastAsia" w:hAnsi="Arial" w:cs="Arial"/>
          <w:sz w:val="22"/>
          <w:szCs w:val="22"/>
        </w:rPr>
      </w:pPr>
    </w:p>
    <w:p w14:paraId="5D46B0BF" w14:textId="4B2B2B34" w:rsidR="00113EBF" w:rsidRPr="00113EBF" w:rsidRDefault="00113EBF" w:rsidP="00113EBF">
      <w:pPr>
        <w:spacing w:after="0" w:line="276" w:lineRule="auto"/>
        <w:rPr>
          <w:rFonts w:ascii="Arial" w:eastAsiaTheme="minorEastAsia" w:hAnsi="Arial" w:cs="Arial"/>
          <w:sz w:val="22"/>
          <w:szCs w:val="22"/>
          <w:lang w:val="en-CA"/>
        </w:rPr>
      </w:pPr>
      <w:r w:rsidRPr="00113EBF">
        <w:rPr>
          <w:rFonts w:ascii="Arial" w:eastAsiaTheme="minorEastAsia" w:hAnsi="Arial" w:cs="Arial"/>
          <w:sz w:val="22"/>
          <w:szCs w:val="22"/>
          <w:lang w:val="en-CA"/>
        </w:rPr>
        <w:t xml:space="preserve">“Patients I see with atopic dermatitis are often looking for relief from symptoms and </w:t>
      </w:r>
      <w:r w:rsidRPr="00083973">
        <w:rPr>
          <w:rFonts w:ascii="Arial" w:eastAsiaTheme="minorEastAsia" w:hAnsi="Arial" w:cs="Arial"/>
          <w:sz w:val="22"/>
          <w:szCs w:val="22"/>
          <w:lang w:val="en-CA"/>
        </w:rPr>
        <w:t>a non steroid treatment</w:t>
      </w:r>
      <w:r w:rsidRPr="00113EBF">
        <w:rPr>
          <w:rFonts w:ascii="Arial" w:eastAsiaTheme="minorEastAsia" w:hAnsi="Arial" w:cs="Arial"/>
          <w:sz w:val="22"/>
          <w:szCs w:val="22"/>
          <w:lang w:val="en-CA"/>
        </w:rPr>
        <w:t xml:space="preserve"> option that can be started </w:t>
      </w:r>
      <w:r w:rsidRPr="00083973">
        <w:rPr>
          <w:rFonts w:ascii="Arial" w:eastAsiaTheme="minorEastAsia" w:hAnsi="Arial" w:cs="Arial"/>
          <w:sz w:val="22"/>
          <w:szCs w:val="22"/>
          <w:lang w:val="en-CA"/>
        </w:rPr>
        <w:t>promptly</w:t>
      </w:r>
      <w:r w:rsidR="00083973" w:rsidRPr="00083973">
        <w:rPr>
          <w:rFonts w:ascii="Arial" w:eastAsiaTheme="minorEastAsia" w:hAnsi="Arial" w:cs="Arial"/>
          <w:sz w:val="22"/>
          <w:szCs w:val="22"/>
          <w:lang w:val="en-CA"/>
        </w:rPr>
        <w:t xml:space="preserve">. </w:t>
      </w:r>
      <w:r w:rsidR="006023B8" w:rsidRPr="00083973">
        <w:rPr>
          <w:rFonts w:ascii="Arial" w:eastAsiaTheme="minorEastAsia" w:hAnsi="Arial" w:cs="Arial"/>
          <w:sz w:val="22"/>
          <w:szCs w:val="22"/>
          <w:lang w:val="en-CA"/>
        </w:rPr>
        <w:t>T</w:t>
      </w:r>
      <w:r w:rsidRPr="00083973">
        <w:rPr>
          <w:rFonts w:ascii="Arial" w:eastAsiaTheme="minorEastAsia" w:hAnsi="Arial" w:cs="Arial"/>
          <w:sz w:val="22"/>
          <w:szCs w:val="22"/>
          <w:lang w:val="en-CA"/>
        </w:rPr>
        <w:t xml:space="preserve">apinarof cream </w:t>
      </w:r>
      <w:r w:rsidRPr="00113EBF">
        <w:rPr>
          <w:rFonts w:ascii="Arial" w:eastAsiaTheme="minorEastAsia" w:hAnsi="Arial" w:cs="Arial"/>
          <w:sz w:val="22"/>
          <w:szCs w:val="22"/>
          <w:lang w:val="en-CA"/>
        </w:rPr>
        <w:t>provides family physicians with an additional topical treatment option that can be prescribed without requiring specialist referral, helping eligible patients access care sooner,” said Dr. Simraaj Powar, Family Physician. </w:t>
      </w:r>
    </w:p>
    <w:p w14:paraId="0407D418" w14:textId="77777777" w:rsidR="00113EBF" w:rsidRDefault="00113EBF" w:rsidP="00BE4FC7">
      <w:pPr>
        <w:spacing w:after="0" w:line="276" w:lineRule="auto"/>
        <w:rPr>
          <w:rFonts w:ascii="Arial" w:eastAsiaTheme="minorEastAsia" w:hAnsi="Arial" w:cs="Arial"/>
          <w:sz w:val="22"/>
          <w:szCs w:val="22"/>
          <w:lang w:val="en-CA"/>
        </w:rPr>
      </w:pPr>
    </w:p>
    <w:p w14:paraId="127D6CEF" w14:textId="79669443" w:rsidR="005D3A98" w:rsidRPr="00097224" w:rsidRDefault="005D3A98" w:rsidP="005D3A98">
      <w:pPr>
        <w:spacing w:after="0" w:line="276" w:lineRule="auto"/>
        <w:rPr>
          <w:rFonts w:ascii="Arial" w:hAnsi="Arial" w:cs="Arial"/>
          <w:sz w:val="22"/>
          <w:szCs w:val="22"/>
        </w:rPr>
      </w:pPr>
      <w:r>
        <w:rPr>
          <w:rFonts w:ascii="Arial" w:hAnsi="Arial" w:cs="Arial"/>
          <w:sz w:val="22"/>
          <w:szCs w:val="22"/>
        </w:rPr>
        <w:t xml:space="preserve">Atopic Dermatitis, also known as eczema, </w:t>
      </w:r>
      <w:r w:rsidRPr="008B0940">
        <w:rPr>
          <w:rFonts w:ascii="Arial" w:hAnsi="Arial" w:cs="Arial"/>
          <w:sz w:val="22"/>
          <w:szCs w:val="22"/>
        </w:rPr>
        <w:t xml:space="preserve">is one of the most common chronic inflammatory skin diseases globally, </w:t>
      </w:r>
      <w:r w:rsidRPr="3606BE0A">
        <w:rPr>
          <w:rFonts w:ascii="Arial" w:hAnsi="Arial" w:cs="Arial"/>
          <w:sz w:val="22"/>
          <w:szCs w:val="22"/>
        </w:rPr>
        <w:t>affecting up</w:t>
      </w:r>
      <w:r w:rsidRPr="008B0940">
        <w:rPr>
          <w:rFonts w:ascii="Arial" w:hAnsi="Arial" w:cs="Arial"/>
          <w:sz w:val="22"/>
          <w:szCs w:val="22"/>
        </w:rPr>
        <w:t xml:space="preserve"> to 20% of children and 3% of adults, with a higher prevalence among women</w:t>
      </w:r>
      <w:r w:rsidRPr="00620D77">
        <w:rPr>
          <w:rStyle w:val="Appeldenotedefin"/>
          <w:rFonts w:ascii="Arial" w:hAnsi="Arial" w:cs="Arial"/>
          <w:sz w:val="22"/>
          <w:szCs w:val="22"/>
        </w:rPr>
        <w:endnoteReference w:id="5"/>
      </w:r>
      <w:r w:rsidRPr="008B0940">
        <w:rPr>
          <w:rFonts w:ascii="Arial" w:hAnsi="Arial" w:cs="Arial"/>
          <w:sz w:val="22"/>
          <w:szCs w:val="22"/>
          <w:vertAlign w:val="superscript"/>
        </w:rPr>
        <w:t>,</w:t>
      </w:r>
      <w:r w:rsidRPr="00620D77">
        <w:rPr>
          <w:rStyle w:val="Appeldenotedefin"/>
          <w:rFonts w:ascii="Arial" w:hAnsi="Arial" w:cs="Arial"/>
          <w:sz w:val="22"/>
          <w:szCs w:val="22"/>
        </w:rPr>
        <w:endnoteReference w:id="6"/>
      </w:r>
      <w:r w:rsidRPr="008B0940">
        <w:rPr>
          <w:rFonts w:ascii="Arial" w:hAnsi="Arial" w:cs="Arial"/>
          <w:sz w:val="22"/>
          <w:szCs w:val="22"/>
          <w:vertAlign w:val="superscript"/>
        </w:rPr>
        <w:t>,</w:t>
      </w:r>
      <w:r>
        <w:rPr>
          <w:rStyle w:val="Appeldenotedefin"/>
          <w:rFonts w:ascii="Arial" w:hAnsi="Arial" w:cs="Arial"/>
          <w:sz w:val="22"/>
          <w:szCs w:val="22"/>
        </w:rPr>
        <w:endnoteReference w:id="7"/>
      </w:r>
      <w:r w:rsidRPr="008B0940">
        <w:rPr>
          <w:rFonts w:ascii="Arial" w:hAnsi="Arial" w:cs="Arial"/>
          <w:sz w:val="22"/>
          <w:szCs w:val="22"/>
        </w:rPr>
        <w:t xml:space="preserve"> In Canada, AD affects approximately 15% of children and 4% of adults.</w:t>
      </w:r>
      <w:r>
        <w:rPr>
          <w:rStyle w:val="Appeldenotedefin"/>
          <w:rFonts w:ascii="Arial" w:hAnsi="Arial" w:cs="Arial"/>
          <w:sz w:val="22"/>
          <w:szCs w:val="22"/>
        </w:rPr>
        <w:endnoteReference w:id="8"/>
      </w:r>
      <w:r w:rsidRPr="008B0940">
        <w:rPr>
          <w:rFonts w:ascii="Arial" w:hAnsi="Arial" w:cs="Arial"/>
          <w:sz w:val="22"/>
          <w:szCs w:val="22"/>
        </w:rPr>
        <w:t xml:space="preserve"> Women with these skin conditions carry a disproportionate psychosocial burden, often reporting greater levels of depression, anxiety, fatigue, loneliness and stigma</w:t>
      </w:r>
      <w:r w:rsidRPr="2BD9AB8C">
        <w:rPr>
          <w:rFonts w:ascii="Arial" w:hAnsi="Arial" w:cs="Arial"/>
          <w:sz w:val="22"/>
          <w:szCs w:val="22"/>
        </w:rPr>
        <w:t>.</w:t>
      </w:r>
      <w:r w:rsidRPr="008F5E59">
        <w:rPr>
          <w:rStyle w:val="Appeldenotedefin"/>
          <w:rFonts w:ascii="Arial" w:hAnsi="Arial" w:cs="Arial"/>
          <w:sz w:val="22"/>
          <w:szCs w:val="22"/>
        </w:rPr>
        <w:endnoteReference w:id="9"/>
      </w:r>
      <w:r w:rsidRPr="008B0940">
        <w:rPr>
          <w:rFonts w:ascii="Arial" w:hAnsi="Arial" w:cs="Arial"/>
          <w:sz w:val="22"/>
          <w:szCs w:val="22"/>
          <w:vertAlign w:val="superscript"/>
        </w:rPr>
        <w:t>,</w:t>
      </w:r>
      <w:r>
        <w:rPr>
          <w:rStyle w:val="Appeldenotedefin"/>
          <w:rFonts w:ascii="Arial" w:hAnsi="Arial" w:cs="Arial"/>
          <w:sz w:val="22"/>
          <w:szCs w:val="22"/>
        </w:rPr>
        <w:endnoteReference w:id="10"/>
      </w:r>
    </w:p>
    <w:p w14:paraId="20590765" w14:textId="77777777" w:rsidR="005D3A98" w:rsidRPr="005D3A98" w:rsidRDefault="005D3A98" w:rsidP="00BE4FC7">
      <w:pPr>
        <w:spacing w:after="0" w:line="276" w:lineRule="auto"/>
        <w:rPr>
          <w:rFonts w:ascii="Arial" w:eastAsiaTheme="minorEastAsia" w:hAnsi="Arial" w:cs="Arial"/>
          <w:sz w:val="22"/>
          <w:szCs w:val="22"/>
        </w:rPr>
      </w:pPr>
    </w:p>
    <w:p w14:paraId="2C0ED5BF" w14:textId="752BD8A5" w:rsidR="00557836" w:rsidRPr="00557836" w:rsidRDefault="00557836" w:rsidP="00557836">
      <w:pPr>
        <w:spacing w:line="276" w:lineRule="auto"/>
        <w:rPr>
          <w:rFonts w:ascii="Arial" w:eastAsiaTheme="minorEastAsia" w:hAnsi="Arial" w:cs="Arial"/>
          <w:sz w:val="22"/>
          <w:szCs w:val="22"/>
          <w:lang w:val="en-CA"/>
        </w:rPr>
      </w:pPr>
      <w:r w:rsidRPr="00557836">
        <w:rPr>
          <w:rFonts w:ascii="Arial" w:eastAsiaTheme="minorEastAsia" w:hAnsi="Arial" w:cs="Arial"/>
          <w:sz w:val="22"/>
          <w:szCs w:val="22"/>
          <w:lang w:val="en-CA"/>
        </w:rPr>
        <w:t>“Atopic dermatitis is a chronic condition that can have a profound impact on patients and their families, from children living with the condition from an early age to women who may experience disease flares during the menstrual cycle, pregnancy, and menopause</w:t>
      </w:r>
      <w:r w:rsidR="00B85C76">
        <w:rPr>
          <w:rStyle w:val="Appeldenotedefin"/>
          <w:rFonts w:ascii="Arial" w:eastAsiaTheme="minorEastAsia" w:hAnsi="Arial" w:cs="Arial"/>
          <w:sz w:val="22"/>
          <w:szCs w:val="22"/>
          <w:lang w:val="en-CA"/>
        </w:rPr>
        <w:endnoteReference w:id="11"/>
      </w:r>
      <w:r>
        <w:rPr>
          <w:rFonts w:ascii="Arial" w:eastAsiaTheme="minorEastAsia" w:hAnsi="Arial" w:cs="Arial"/>
          <w:sz w:val="22"/>
          <w:szCs w:val="22"/>
          <w:lang w:val="en-CA"/>
        </w:rPr>
        <w:t>,</w:t>
      </w:r>
      <w:r w:rsidRPr="00557836">
        <w:rPr>
          <w:rFonts w:ascii="Arial" w:eastAsiaTheme="minorEastAsia" w:hAnsi="Arial" w:cs="Arial"/>
          <w:sz w:val="22"/>
          <w:szCs w:val="22"/>
          <w:lang w:val="en-CA"/>
        </w:rPr>
        <w:t>”</w:t>
      </w:r>
      <w:r w:rsidR="00EE1EFD" w:rsidRPr="00557836">
        <w:rPr>
          <w:rFonts w:ascii="Arial" w:eastAsiaTheme="minorEastAsia" w:hAnsi="Arial" w:cs="Arial"/>
          <w:sz w:val="22"/>
          <w:szCs w:val="22"/>
          <w:lang w:val="en-CA"/>
        </w:rPr>
        <w:t xml:space="preserve"> said Dominic Bégin, </w:t>
      </w:r>
      <w:r w:rsidR="00EE1EFD" w:rsidRPr="00557836">
        <w:rPr>
          <w:rFonts w:ascii="Arial" w:eastAsiaTheme="minorEastAsia" w:hAnsi="Arial" w:cs="Arial"/>
          <w:sz w:val="22"/>
          <w:szCs w:val="22"/>
          <w:lang w:val="en-CA"/>
        </w:rPr>
        <w:lastRenderedPageBreak/>
        <w:t>President and Managing Director, Organon Canada. “The availability of tapinarof cream</w:t>
      </w:r>
      <w:r w:rsidRPr="00557836">
        <w:rPr>
          <w:rFonts w:ascii="Arial" w:eastAsiaTheme="minorEastAsia" w:hAnsi="Arial" w:cs="Arial"/>
          <w:sz w:val="22"/>
          <w:szCs w:val="22"/>
          <w:lang w:val="en-CA"/>
        </w:rPr>
        <w:t xml:space="preserve"> </w:t>
      </w:r>
      <w:r w:rsidR="00EE1EFD" w:rsidRPr="00557836">
        <w:rPr>
          <w:rFonts w:ascii="Arial" w:eastAsiaTheme="minorEastAsia" w:hAnsi="Arial" w:cs="Arial"/>
          <w:sz w:val="22"/>
          <w:szCs w:val="22"/>
          <w:lang w:val="en-CA"/>
        </w:rPr>
        <w:t xml:space="preserve">for adults and children </w:t>
      </w:r>
      <w:r w:rsidRPr="00557836">
        <w:rPr>
          <w:rFonts w:ascii="Arial" w:hAnsi="Arial" w:cs="Arial"/>
          <w:color w:val="000000"/>
          <w:sz w:val="22"/>
          <w:szCs w:val="22"/>
          <w:lang w:val="en-CA"/>
        </w:rPr>
        <w:t>reflects our commitment to expanding our dermatology portfolio and providing more treatment options for people living with this disease.</w:t>
      </w:r>
      <w:r w:rsidR="00EE1EFD" w:rsidRPr="00557836">
        <w:rPr>
          <w:rFonts w:ascii="Arial" w:eastAsiaTheme="minorEastAsia" w:hAnsi="Arial" w:cs="Arial"/>
          <w:sz w:val="22"/>
          <w:szCs w:val="22"/>
          <w:lang w:val="en-CA"/>
        </w:rPr>
        <w:t xml:space="preserve"> For us, what matters most is helping </w:t>
      </w:r>
      <w:r w:rsidRPr="00557836">
        <w:rPr>
          <w:rFonts w:ascii="Arial" w:eastAsiaTheme="minorEastAsia" w:hAnsi="Arial" w:cs="Arial"/>
          <w:sz w:val="22"/>
          <w:szCs w:val="22"/>
          <w:lang w:val="en-CA"/>
        </w:rPr>
        <w:t>support</w:t>
      </w:r>
      <w:r>
        <w:rPr>
          <w:rFonts w:ascii="Arial" w:eastAsiaTheme="minorEastAsia" w:hAnsi="Arial" w:cs="Arial"/>
          <w:sz w:val="22"/>
          <w:szCs w:val="22"/>
          <w:lang w:val="en-CA"/>
        </w:rPr>
        <w:t xml:space="preserve"> patients</w:t>
      </w:r>
      <w:r w:rsidRPr="00557836">
        <w:rPr>
          <w:rFonts w:ascii="Arial" w:eastAsiaTheme="minorEastAsia" w:hAnsi="Arial" w:cs="Arial"/>
          <w:sz w:val="22"/>
          <w:szCs w:val="22"/>
          <w:lang w:val="en-CA"/>
        </w:rPr>
        <w:t xml:space="preserve"> in managing their condition.”</w:t>
      </w:r>
    </w:p>
    <w:p w14:paraId="40036547" w14:textId="235F1BCF" w:rsidR="008B3656" w:rsidRDefault="000A0015" w:rsidP="005579B6">
      <w:pPr>
        <w:spacing w:line="276" w:lineRule="auto"/>
        <w:rPr>
          <w:rFonts w:ascii="Arial" w:eastAsiaTheme="minorEastAsia" w:hAnsi="Arial" w:cs="Arial"/>
          <w:color w:val="000000" w:themeColor="text1"/>
          <w:sz w:val="22"/>
          <w:szCs w:val="22"/>
        </w:rPr>
      </w:pPr>
      <w:r w:rsidRPr="000A0015">
        <w:rPr>
          <w:rFonts w:ascii="Arial" w:hAnsi="Arial" w:cs="Arial"/>
          <w:color w:val="000000"/>
          <w:sz w:val="22"/>
          <w:szCs w:val="22"/>
        </w:rPr>
        <w:t xml:space="preserve">This marks the second approved indication for </w:t>
      </w:r>
      <w:r w:rsidR="00486B42">
        <w:rPr>
          <w:rFonts w:ascii="Arial" w:hAnsi="Arial" w:cs="Arial"/>
          <w:color w:val="000000"/>
          <w:sz w:val="22"/>
          <w:szCs w:val="22"/>
        </w:rPr>
        <w:t>tapinarof cream</w:t>
      </w:r>
      <w:r w:rsidRPr="000A0015">
        <w:rPr>
          <w:rFonts w:ascii="Arial" w:hAnsi="Arial" w:cs="Arial"/>
          <w:color w:val="000000"/>
          <w:sz w:val="22"/>
          <w:szCs w:val="22"/>
        </w:rPr>
        <w:t xml:space="preserve"> in Canada, following its initial approval in 2025 for the treatment of plaque psoriasis in adults.</w:t>
      </w:r>
      <w:r w:rsidR="00A23100" w:rsidRPr="4FE0FC0E">
        <w:rPr>
          <w:rFonts w:ascii="Arial" w:eastAsiaTheme="minorEastAsia" w:hAnsi="Arial" w:cs="Arial"/>
          <w:color w:val="000000" w:themeColor="text1"/>
          <w:sz w:val="22"/>
          <w:szCs w:val="22"/>
        </w:rPr>
        <w:t xml:space="preserve"> </w:t>
      </w:r>
    </w:p>
    <w:p w14:paraId="1CB0EC92" w14:textId="14AD7BD5" w:rsidR="001C127E" w:rsidRPr="00303EB2" w:rsidRDefault="001C127E" w:rsidP="005579B6">
      <w:pPr>
        <w:spacing w:line="276" w:lineRule="auto"/>
        <w:rPr>
          <w:rFonts w:ascii="Arial" w:hAnsi="Arial" w:cs="Arial"/>
          <w:sz w:val="22"/>
          <w:szCs w:val="22"/>
        </w:rPr>
      </w:pPr>
      <w:r>
        <w:rPr>
          <w:rFonts w:ascii="Arial" w:eastAsiaTheme="minorEastAsia" w:hAnsi="Arial" w:cs="Arial"/>
          <w:color w:val="000000" w:themeColor="text1"/>
          <w:sz w:val="22"/>
          <w:szCs w:val="22"/>
        </w:rPr>
        <w:t>For more information about NDUVRA</w:t>
      </w:r>
      <w:r w:rsidR="00486B42" w:rsidRPr="00113EBF">
        <w:rPr>
          <w:rFonts w:ascii="Arial" w:eastAsiaTheme="minorEastAsia" w:hAnsi="Arial" w:cs="Arial"/>
          <w:color w:val="000000" w:themeColor="text1"/>
          <w:sz w:val="22"/>
          <w:szCs w:val="22"/>
          <w:vertAlign w:val="superscript"/>
        </w:rPr>
        <w:t>®</w:t>
      </w:r>
      <w:r>
        <w:rPr>
          <w:rFonts w:ascii="Arial" w:eastAsiaTheme="minorEastAsia" w:hAnsi="Arial" w:cs="Arial"/>
          <w:color w:val="000000" w:themeColor="text1"/>
          <w:sz w:val="22"/>
          <w:szCs w:val="22"/>
        </w:rPr>
        <w:t xml:space="preserve"> (tapinarof cream), </w:t>
      </w:r>
      <w:r w:rsidRPr="001C127E">
        <w:rPr>
          <w:rFonts w:ascii="Arial" w:eastAsiaTheme="minorEastAsia" w:hAnsi="Arial" w:cs="Arial"/>
          <w:color w:val="000000" w:themeColor="text1"/>
          <w:sz w:val="22"/>
          <w:szCs w:val="22"/>
        </w:rPr>
        <w:t>including important safety information, visit</w:t>
      </w:r>
      <w:r>
        <w:rPr>
          <w:rFonts w:ascii="Arial" w:eastAsiaTheme="minorEastAsia" w:hAnsi="Arial" w:cs="Arial"/>
          <w:color w:val="000000" w:themeColor="text1"/>
          <w:sz w:val="22"/>
          <w:szCs w:val="22"/>
        </w:rPr>
        <w:t xml:space="preserve"> </w:t>
      </w:r>
      <w:hyperlink r:id="rId12" w:history="1">
        <w:r w:rsidRPr="00B24DC0">
          <w:rPr>
            <w:rStyle w:val="Lienhypertexte"/>
            <w:rFonts w:ascii="Arial" w:eastAsiaTheme="minorEastAsia" w:hAnsi="Arial" w:cs="Arial"/>
            <w:sz w:val="22"/>
            <w:szCs w:val="22"/>
          </w:rPr>
          <w:t>https://www.organon.com/canada-en/wp-content/uploads/sites/5/2025/04/NDUVRA_PM_E.pdf</w:t>
        </w:r>
      </w:hyperlink>
      <w:r>
        <w:rPr>
          <w:rFonts w:ascii="Arial" w:eastAsiaTheme="minorEastAsia" w:hAnsi="Arial" w:cs="Arial"/>
          <w:color w:val="000000" w:themeColor="text1"/>
          <w:sz w:val="22"/>
          <w:szCs w:val="22"/>
        </w:rPr>
        <w:t xml:space="preserve"> </w:t>
      </w:r>
    </w:p>
    <w:p w14:paraId="7FEBCF1C" w14:textId="38BB3525" w:rsidR="00D7141D" w:rsidRDefault="006C3862" w:rsidP="005579B6">
      <w:pPr>
        <w:spacing w:after="0" w:line="276" w:lineRule="auto"/>
        <w:rPr>
          <w:rFonts w:ascii="Arial" w:hAnsi="Arial" w:cs="Arial"/>
          <w:b/>
          <w:i/>
          <w:iCs/>
          <w:sz w:val="22"/>
          <w:szCs w:val="22"/>
        </w:rPr>
      </w:pPr>
      <w:r w:rsidRPr="00B97166">
        <w:rPr>
          <w:rFonts w:ascii="Arial" w:hAnsi="Arial" w:cs="Arial"/>
          <w:b/>
          <w:sz w:val="22"/>
          <w:szCs w:val="22"/>
        </w:rPr>
        <w:t>About Organon</w:t>
      </w:r>
      <w:r w:rsidR="003A63BA">
        <w:rPr>
          <w:rFonts w:ascii="Arial" w:hAnsi="Arial" w:cs="Arial"/>
          <w:b/>
          <w:sz w:val="22"/>
          <w:szCs w:val="22"/>
        </w:rPr>
        <w:t xml:space="preserve"> </w:t>
      </w:r>
    </w:p>
    <w:p w14:paraId="6FFF8B99" w14:textId="77777777" w:rsidR="00A97143" w:rsidRDefault="00A97143" w:rsidP="00A97143">
      <w:pPr>
        <w:spacing w:after="0" w:line="276" w:lineRule="auto"/>
        <w:rPr>
          <w:rFonts w:ascii="Arial" w:hAnsi="Arial" w:cs="Arial"/>
          <w:bCs/>
          <w:sz w:val="22"/>
          <w:szCs w:val="22"/>
        </w:rPr>
      </w:pPr>
      <w:r w:rsidRPr="00FA6747">
        <w:rPr>
          <w:rFonts w:ascii="Arial" w:hAnsi="Arial" w:cs="Arial"/>
          <w:bCs/>
          <w:sz w:val="22"/>
          <w:szCs w:val="22"/>
        </w:rPr>
        <w:t>Organon (NYSE: OGN) is a global healthcare company with a mission to deliver impactful medicines and solutions for a healthier every day. With a portfolio of over 70 products across Women's Health, Biosimilars and General Medicines, Organon focuses on addressing health needs that uniquely, disproportionately or differently affect women, while expanding access to essential treatments in over 140 markets. </w:t>
      </w:r>
    </w:p>
    <w:p w14:paraId="12BD406E" w14:textId="77777777" w:rsidR="00A97143" w:rsidRDefault="00A97143" w:rsidP="00A97143">
      <w:pPr>
        <w:spacing w:after="0" w:line="276" w:lineRule="auto"/>
        <w:rPr>
          <w:rFonts w:ascii="Arial" w:hAnsi="Arial" w:cs="Arial"/>
          <w:bCs/>
          <w:sz w:val="22"/>
          <w:szCs w:val="22"/>
        </w:rPr>
      </w:pPr>
    </w:p>
    <w:p w14:paraId="1B4D0D4F" w14:textId="3381B366" w:rsidR="00A97143" w:rsidRPr="00FA6747" w:rsidRDefault="00A97143" w:rsidP="00A97143">
      <w:pPr>
        <w:spacing w:after="0" w:line="276" w:lineRule="auto"/>
        <w:rPr>
          <w:rFonts w:ascii="Arial" w:hAnsi="Arial" w:cs="Arial"/>
          <w:bCs/>
          <w:sz w:val="22"/>
          <w:szCs w:val="22"/>
        </w:rPr>
      </w:pPr>
      <w:r w:rsidRPr="00E74EFD">
        <w:rPr>
          <w:rFonts w:ascii="Arial" w:hAnsi="Arial" w:cs="Arial"/>
          <w:bCs/>
          <w:sz w:val="22"/>
          <w:szCs w:val="22"/>
        </w:rPr>
        <w:t xml:space="preserve">For more information, visit </w:t>
      </w:r>
      <w:hyperlink r:id="rId13" w:tgtFrame="_blank" w:tooltip="https://edge.prnewswire.com/c/link/?t=0&amp;l=en&amp;o=4736365-1&amp;h=448355552&amp;u=https%3a%2f%2fwww.organon.com%2fcanada-en%2f&amp;a=https%3a%2f%2fwww.organon.com%2fcanada-en%2f" w:history="1">
        <w:r w:rsidRPr="00E74EFD">
          <w:rPr>
            <w:rStyle w:val="Lienhypertexte"/>
            <w:rFonts w:ascii="Arial" w:hAnsi="Arial" w:cs="Arial"/>
            <w:bCs/>
            <w:sz w:val="22"/>
            <w:szCs w:val="22"/>
            <w:u w:val="none"/>
          </w:rPr>
          <w:t>https://www.organon.com/canada-en/</w:t>
        </w:r>
      </w:hyperlink>
      <w:r w:rsidRPr="00E74EFD">
        <w:rPr>
          <w:rFonts w:ascii="Arial" w:hAnsi="Arial" w:cs="Arial"/>
          <w:bCs/>
          <w:sz w:val="22"/>
          <w:szCs w:val="22"/>
        </w:rPr>
        <w:t> and connect with us on </w:t>
      </w:r>
      <w:hyperlink r:id="rId14" w:tgtFrame="_blank" w:tooltip="https://edge.prnewswire.com/c/link/?t=0&amp;l=en&amp;o=4736365-1&amp;h=4144561676&amp;u=https%3a%2f%2fwww.linkedin.com%2fcompany%2forganoncanada%2f&amp;a=linkedin" w:history="1">
        <w:r w:rsidRPr="00E74EFD">
          <w:rPr>
            <w:rStyle w:val="Lienhypertexte"/>
            <w:rFonts w:ascii="Arial" w:hAnsi="Arial" w:cs="Arial"/>
            <w:bCs/>
            <w:sz w:val="22"/>
            <w:szCs w:val="22"/>
            <w:u w:val="none"/>
          </w:rPr>
          <w:t>LinkedIn</w:t>
        </w:r>
      </w:hyperlink>
      <w:r w:rsidRPr="00E74EFD">
        <w:rPr>
          <w:rFonts w:ascii="Arial" w:hAnsi="Arial" w:cs="Arial"/>
          <w:bCs/>
          <w:sz w:val="22"/>
          <w:szCs w:val="22"/>
        </w:rPr>
        <w:t>.</w:t>
      </w:r>
    </w:p>
    <w:p w14:paraId="1380EC0A" w14:textId="77777777" w:rsidR="00A97143" w:rsidRDefault="00A97143" w:rsidP="00973B32">
      <w:pPr>
        <w:spacing w:after="0" w:line="276" w:lineRule="auto"/>
        <w:rPr>
          <w:rFonts w:ascii="Arial" w:hAnsi="Arial" w:cs="Arial"/>
          <w:b/>
          <w:i/>
          <w:iCs/>
          <w:sz w:val="22"/>
          <w:szCs w:val="22"/>
        </w:rPr>
      </w:pPr>
    </w:p>
    <w:p w14:paraId="4C95D5DC" w14:textId="114493BD" w:rsidR="00C956E3" w:rsidRDefault="00C640FB" w:rsidP="00C640FB">
      <w:pPr>
        <w:spacing w:after="0" w:line="240" w:lineRule="auto"/>
        <w:jc w:val="center"/>
        <w:rPr>
          <w:rFonts w:ascii="Arial" w:eastAsia="Arial" w:hAnsi="Arial" w:cs="Arial"/>
          <w:sz w:val="22"/>
          <w:szCs w:val="22"/>
        </w:rPr>
      </w:pPr>
      <w:r>
        <w:rPr>
          <w:rFonts w:ascii="Arial" w:eastAsia="Arial" w:hAnsi="Arial" w:cs="Arial"/>
          <w:sz w:val="22"/>
          <w:szCs w:val="22"/>
        </w:rPr>
        <w:t>###</w:t>
      </w:r>
    </w:p>
    <w:sectPr w:rsidR="00C956E3">
      <w:headerReference w:type="even" r:id="rId15"/>
      <w:footerReference w:type="default" r:id="rId16"/>
      <w:head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AFAAB" w14:textId="77777777" w:rsidR="00C7506D" w:rsidRDefault="00C7506D" w:rsidP="00646A70">
      <w:pPr>
        <w:spacing w:after="0" w:line="240" w:lineRule="auto"/>
      </w:pPr>
      <w:r>
        <w:separator/>
      </w:r>
    </w:p>
  </w:endnote>
  <w:endnote w:type="continuationSeparator" w:id="0">
    <w:p w14:paraId="0EAF2921" w14:textId="77777777" w:rsidR="00C7506D" w:rsidRDefault="00C7506D" w:rsidP="00646A70">
      <w:pPr>
        <w:spacing w:after="0" w:line="240" w:lineRule="auto"/>
      </w:pPr>
      <w:r>
        <w:continuationSeparator/>
      </w:r>
    </w:p>
  </w:endnote>
  <w:endnote w:id="1">
    <w:p w14:paraId="7D4089A1" w14:textId="77777777" w:rsidR="00557836" w:rsidRPr="00CC2DE6" w:rsidRDefault="00557836" w:rsidP="00557836">
      <w:pPr>
        <w:pStyle w:val="Notedefin"/>
        <w:rPr>
          <w:rFonts w:ascii="Arial" w:hAnsi="Arial" w:cs="Arial"/>
          <w:sz w:val="18"/>
          <w:szCs w:val="18"/>
        </w:rPr>
      </w:pPr>
      <w:r w:rsidRPr="00CC2DE6">
        <w:rPr>
          <w:rStyle w:val="Appeldenotedefin"/>
          <w:rFonts w:ascii="Arial" w:hAnsi="Arial" w:cs="Arial"/>
          <w:sz w:val="18"/>
          <w:szCs w:val="18"/>
        </w:rPr>
        <w:endnoteRef/>
      </w:r>
      <w:r w:rsidRPr="00113EBF">
        <w:rPr>
          <w:rFonts w:ascii="Arial" w:hAnsi="Arial" w:cs="Arial"/>
          <w:sz w:val="18"/>
          <w:szCs w:val="18"/>
          <w:lang w:val="en-CA"/>
        </w:rPr>
        <w:t xml:space="preserve"> Silverberg JI, Eichenfield LF, Hebert AA, et al. </w:t>
      </w:r>
      <w:r w:rsidRPr="00CC2DE6">
        <w:rPr>
          <w:rFonts w:ascii="Arial" w:hAnsi="Arial" w:cs="Arial"/>
          <w:sz w:val="18"/>
          <w:szCs w:val="18"/>
        </w:rPr>
        <w:t>Tapinarof cream 1% once daily: significant efficacy in the treatment of moderate to severe atopic dermatitis in adults and children down to 2 years of age in the pivotal phase 3 ADORING trials. J Am Acad Dermatol. 2024;91(3):457-465.</w:t>
      </w:r>
    </w:p>
  </w:endnote>
  <w:endnote w:id="2">
    <w:p w14:paraId="2FECCE04" w14:textId="77777777" w:rsidR="00557836" w:rsidRPr="00CC2DE6" w:rsidRDefault="00557836" w:rsidP="00557836">
      <w:pPr>
        <w:pStyle w:val="Notedefin"/>
        <w:rPr>
          <w:rFonts w:ascii="Arial" w:hAnsi="Arial" w:cs="Arial"/>
          <w:sz w:val="18"/>
          <w:szCs w:val="18"/>
        </w:rPr>
      </w:pPr>
      <w:r w:rsidRPr="00CC2DE6">
        <w:rPr>
          <w:rStyle w:val="Appeldenotedefin"/>
          <w:rFonts w:ascii="Arial" w:hAnsi="Arial" w:cs="Arial"/>
          <w:sz w:val="18"/>
          <w:szCs w:val="18"/>
        </w:rPr>
        <w:endnoteRef/>
      </w:r>
      <w:r w:rsidRPr="00CC2DE6">
        <w:rPr>
          <w:rFonts w:ascii="Arial" w:hAnsi="Arial" w:cs="Arial"/>
          <w:sz w:val="18"/>
          <w:szCs w:val="18"/>
        </w:rPr>
        <w:t xml:space="preserve"> VTAMA (tapinarof) cream, 1%. Prescribing Information. Organon; 2025.</w:t>
      </w:r>
    </w:p>
  </w:endnote>
  <w:endnote w:id="3">
    <w:p w14:paraId="2AA831EB" w14:textId="77777777" w:rsidR="00557836" w:rsidRPr="00B85C76" w:rsidRDefault="00557836" w:rsidP="00557836">
      <w:pPr>
        <w:pStyle w:val="Notedefin"/>
        <w:rPr>
          <w:rFonts w:ascii="Arial" w:hAnsi="Arial" w:cs="Arial"/>
          <w:sz w:val="18"/>
          <w:szCs w:val="18"/>
          <w:lang w:val="fr-CA"/>
        </w:rPr>
      </w:pPr>
      <w:r w:rsidRPr="00CC2DE6">
        <w:rPr>
          <w:rStyle w:val="Appeldenotedefin"/>
          <w:rFonts w:ascii="Arial" w:hAnsi="Arial" w:cs="Arial"/>
          <w:sz w:val="18"/>
          <w:szCs w:val="18"/>
        </w:rPr>
        <w:endnoteRef/>
      </w:r>
      <w:r w:rsidRPr="00CC2DE6">
        <w:rPr>
          <w:rFonts w:ascii="Arial" w:hAnsi="Arial" w:cs="Arial"/>
          <w:sz w:val="18"/>
          <w:szCs w:val="18"/>
        </w:rPr>
        <w:t xml:space="preserve"> Paller AS, Hebert A</w:t>
      </w:r>
      <w:r w:rsidRPr="00191508">
        <w:rPr>
          <w:rFonts w:ascii="Arial" w:hAnsi="Arial" w:cs="Arial"/>
          <w:sz w:val="18"/>
          <w:szCs w:val="18"/>
        </w:rPr>
        <w:t xml:space="preserve">A, Gonzalez ME, et al. Maximal usage trial of tapinarof cream 1% once daily in pediatric patients down to 2 years of age with extensive atopic dermatitis. </w:t>
      </w:r>
      <w:r w:rsidRPr="00B85C76">
        <w:rPr>
          <w:rFonts w:ascii="Arial" w:hAnsi="Arial" w:cs="Arial"/>
          <w:sz w:val="18"/>
          <w:szCs w:val="18"/>
          <w:lang w:val="fr-CA"/>
        </w:rPr>
        <w:t>Am J Clin Dermatol. 2025;26:449-456.</w:t>
      </w:r>
    </w:p>
  </w:endnote>
  <w:endnote w:id="4">
    <w:p w14:paraId="118FBC45" w14:textId="77777777" w:rsidR="00557836" w:rsidRPr="00191508" w:rsidRDefault="00557836" w:rsidP="00557836">
      <w:pPr>
        <w:pStyle w:val="Notedefin"/>
        <w:rPr>
          <w:rFonts w:ascii="Arial" w:hAnsi="Arial" w:cs="Arial"/>
          <w:sz w:val="18"/>
          <w:szCs w:val="18"/>
        </w:rPr>
      </w:pPr>
      <w:r w:rsidRPr="00191508">
        <w:rPr>
          <w:rStyle w:val="Appeldenotedefin"/>
          <w:rFonts w:ascii="Arial" w:hAnsi="Arial" w:cs="Arial"/>
          <w:sz w:val="18"/>
          <w:szCs w:val="18"/>
        </w:rPr>
        <w:endnoteRef/>
      </w:r>
      <w:r w:rsidRPr="00B85C76">
        <w:rPr>
          <w:rFonts w:ascii="Arial" w:hAnsi="Arial" w:cs="Arial"/>
          <w:sz w:val="18"/>
          <w:szCs w:val="18"/>
          <w:lang w:val="fr-CA"/>
        </w:rPr>
        <w:t xml:space="preserve"> Jett JE, McLaughlin M, Lee MS, et al. </w:t>
      </w:r>
      <w:r w:rsidRPr="00191508">
        <w:rPr>
          <w:rFonts w:ascii="Arial" w:hAnsi="Arial" w:cs="Arial"/>
          <w:sz w:val="18"/>
          <w:szCs w:val="18"/>
        </w:rPr>
        <w:t>Tapinarof cream 1% for extensive plaque psoriasis: a maximal use trial on safety, tolerability, and pharmacokinetics. Am J Clin Dermatol. 2022;23(1):83-91.</w:t>
      </w:r>
    </w:p>
  </w:endnote>
  <w:endnote w:id="5">
    <w:p w14:paraId="70C8CBFC" w14:textId="77777777" w:rsidR="005D3A98" w:rsidRPr="00340532" w:rsidRDefault="005D3A98" w:rsidP="005D3A98">
      <w:pPr>
        <w:pStyle w:val="Notedefin"/>
        <w:rPr>
          <w:rFonts w:ascii="Arial" w:hAnsi="Arial" w:cs="Arial"/>
          <w:sz w:val="18"/>
          <w:szCs w:val="18"/>
        </w:rPr>
      </w:pPr>
      <w:r w:rsidRPr="00340532">
        <w:rPr>
          <w:rStyle w:val="Appeldenotedefin"/>
          <w:rFonts w:ascii="Arial" w:hAnsi="Arial" w:cs="Arial"/>
          <w:sz w:val="18"/>
          <w:szCs w:val="18"/>
        </w:rPr>
        <w:endnoteRef/>
      </w:r>
      <w:r w:rsidRPr="002660EE">
        <w:rPr>
          <w:rFonts w:ascii="Arial" w:hAnsi="Arial" w:cs="Arial"/>
          <w:sz w:val="18"/>
          <w:szCs w:val="18"/>
          <w:lang w:val="en-CA"/>
        </w:rPr>
        <w:t xml:space="preserve"> </w:t>
      </w:r>
      <w:r>
        <w:rPr>
          <w:rFonts w:ascii="Arial" w:hAnsi="Arial" w:cs="Arial"/>
          <w:color w:val="1D1D1D"/>
          <w:sz w:val="18"/>
          <w:szCs w:val="18"/>
          <w:shd w:val="clear" w:color="auto" w:fill="FFFFFF"/>
        </w:rPr>
        <w:t>Arnīte A, Bondare-Ansberga V, Reinberga L, Hartmane I, Mikažāns I. Depression, Anxiety and Quality of Life in Patients with Atopic Dermatitis and Psoriasis. Medicina. 2026;62(1):164. doi:10.3390/medicina62010164</w:t>
      </w:r>
    </w:p>
  </w:endnote>
  <w:endnote w:id="6">
    <w:p w14:paraId="62468778" w14:textId="77777777" w:rsidR="005D3A98" w:rsidRPr="005423B7" w:rsidRDefault="005D3A98" w:rsidP="005D3A98">
      <w:pPr>
        <w:pStyle w:val="Notedefin"/>
        <w:rPr>
          <w:rFonts w:ascii="Arial" w:hAnsi="Arial" w:cs="Arial"/>
          <w:sz w:val="18"/>
          <w:szCs w:val="18"/>
        </w:rPr>
      </w:pPr>
      <w:r w:rsidRPr="00340532">
        <w:rPr>
          <w:rStyle w:val="Appeldenotedefin"/>
          <w:rFonts w:ascii="Arial" w:hAnsi="Arial" w:cs="Arial"/>
          <w:sz w:val="18"/>
          <w:szCs w:val="18"/>
        </w:rPr>
        <w:endnoteRef/>
      </w:r>
      <w:r w:rsidRPr="00340532">
        <w:rPr>
          <w:rFonts w:ascii="Arial" w:hAnsi="Arial" w:cs="Arial"/>
          <w:sz w:val="18"/>
          <w:szCs w:val="18"/>
        </w:rPr>
        <w:t xml:space="preserve"> Avena-Woods C. </w:t>
      </w:r>
      <w:r w:rsidRPr="005423B7">
        <w:rPr>
          <w:rFonts w:ascii="Arial" w:hAnsi="Arial" w:cs="Arial"/>
          <w:sz w:val="18"/>
          <w:szCs w:val="18"/>
        </w:rPr>
        <w:t>Overview of atopic dermatitis. Am J Manag Care. 2017;23(8 Suppl):S115-S123.</w:t>
      </w:r>
    </w:p>
  </w:endnote>
  <w:endnote w:id="7">
    <w:p w14:paraId="46C7E96D" w14:textId="77777777" w:rsidR="005D3A98" w:rsidRPr="005423B7" w:rsidRDefault="005D3A98" w:rsidP="005D3A98">
      <w:pPr>
        <w:pStyle w:val="Notedefin"/>
        <w:rPr>
          <w:rFonts w:ascii="Arial" w:hAnsi="Arial" w:cs="Arial"/>
          <w:sz w:val="18"/>
          <w:szCs w:val="18"/>
        </w:rPr>
      </w:pPr>
      <w:r w:rsidRPr="005423B7">
        <w:rPr>
          <w:rStyle w:val="Appeldenotedefin"/>
          <w:rFonts w:ascii="Arial" w:hAnsi="Arial" w:cs="Arial"/>
          <w:sz w:val="18"/>
          <w:szCs w:val="18"/>
        </w:rPr>
        <w:endnoteRef/>
      </w:r>
      <w:r w:rsidRPr="005423B7">
        <w:rPr>
          <w:rFonts w:ascii="Arial" w:hAnsi="Arial" w:cs="Arial"/>
          <w:sz w:val="18"/>
          <w:szCs w:val="18"/>
        </w:rPr>
        <w:t xml:space="preserve"> Ng AE, Boersma P. Diagnosed Allergic Conditions in Adults: United States, 2021. NCHS Data Brief. 2023;(460):1-8.</w:t>
      </w:r>
    </w:p>
  </w:endnote>
  <w:endnote w:id="8">
    <w:p w14:paraId="7E52C479" w14:textId="77777777" w:rsidR="005D3A98" w:rsidRPr="00D11E93" w:rsidRDefault="005D3A98" w:rsidP="005D3A98">
      <w:pPr>
        <w:pStyle w:val="Notedefin"/>
        <w:rPr>
          <w:rFonts w:ascii="Arial" w:hAnsi="Arial" w:cs="Arial"/>
          <w:sz w:val="18"/>
          <w:szCs w:val="18"/>
        </w:rPr>
      </w:pPr>
      <w:r w:rsidRPr="00D11E93">
        <w:rPr>
          <w:rStyle w:val="Appeldenotedefin"/>
          <w:rFonts w:ascii="Arial" w:hAnsi="Arial" w:cs="Arial"/>
          <w:sz w:val="18"/>
          <w:szCs w:val="18"/>
        </w:rPr>
        <w:endnoteRef/>
      </w:r>
      <w:r w:rsidRPr="00D11E93">
        <w:rPr>
          <w:rFonts w:ascii="Arial" w:hAnsi="Arial" w:cs="Arial"/>
          <w:sz w:val="18"/>
          <w:szCs w:val="18"/>
        </w:rPr>
        <w:t xml:space="preserve"> Lynde C, et al. </w:t>
      </w:r>
      <w:r w:rsidRPr="00D11E93">
        <w:rPr>
          <w:rFonts w:ascii="Arial" w:hAnsi="Arial" w:cs="Arial"/>
          <w:i/>
          <w:iCs/>
          <w:sz w:val="18"/>
          <w:szCs w:val="18"/>
        </w:rPr>
        <w:t>Canadian Consensus Guidelines for the Management of Atopic Dermatitis with Topical Therapies.</w:t>
      </w:r>
      <w:r w:rsidRPr="00D11E93">
        <w:rPr>
          <w:rFonts w:ascii="Arial" w:hAnsi="Arial" w:cs="Arial"/>
          <w:sz w:val="18"/>
          <w:szCs w:val="18"/>
        </w:rPr>
        <w:t xml:space="preserve"> Dermatol Ther (Heidelb). 2025</w:t>
      </w:r>
    </w:p>
  </w:endnote>
  <w:endnote w:id="9">
    <w:p w14:paraId="484859E8" w14:textId="77777777" w:rsidR="005D3A98" w:rsidRPr="002660EE" w:rsidRDefault="005D3A98" w:rsidP="005D3A98">
      <w:pPr>
        <w:pStyle w:val="Notedefin"/>
        <w:rPr>
          <w:rFonts w:ascii="Arial" w:hAnsi="Arial" w:cs="Arial"/>
          <w:sz w:val="18"/>
          <w:szCs w:val="18"/>
          <w:lang w:val="fr-CA"/>
        </w:rPr>
      </w:pPr>
      <w:r w:rsidRPr="00721465">
        <w:rPr>
          <w:rStyle w:val="Appeldenotedefin"/>
          <w:rFonts w:ascii="Arial" w:hAnsi="Arial" w:cs="Arial"/>
          <w:sz w:val="18"/>
          <w:szCs w:val="18"/>
        </w:rPr>
        <w:endnoteRef/>
      </w:r>
      <w:r w:rsidRPr="00FA6E3A">
        <w:rPr>
          <w:rFonts w:ascii="Arial" w:hAnsi="Arial" w:cs="Arial"/>
          <w:sz w:val="18"/>
          <w:szCs w:val="18"/>
          <w:lang w:val="en-CA"/>
        </w:rPr>
        <w:t xml:space="preserve"> Guillet C, Seeli C, Nina M, Maul LV, Maul J-T. </w:t>
      </w:r>
      <w:r w:rsidRPr="00CC2DE6">
        <w:rPr>
          <w:rFonts w:ascii="Arial" w:hAnsi="Arial" w:cs="Arial"/>
          <w:sz w:val="18"/>
          <w:szCs w:val="18"/>
        </w:rPr>
        <w:t xml:space="preserve">The impact of gender and sex in psoriasis: What to be aware of when treating women with psoriasis. </w:t>
      </w:r>
      <w:r w:rsidRPr="002660EE">
        <w:rPr>
          <w:rFonts w:ascii="Arial" w:hAnsi="Arial" w:cs="Arial"/>
          <w:sz w:val="18"/>
          <w:szCs w:val="18"/>
          <w:lang w:val="fr-CA"/>
        </w:rPr>
        <w:t>Int J Womens Dermatol. 2022;8(2):e010. doi:10.1097/JW9.0000000000000010</w:t>
      </w:r>
    </w:p>
  </w:endnote>
  <w:endnote w:id="10">
    <w:p w14:paraId="1AADEE2D" w14:textId="77777777" w:rsidR="005D3A98" w:rsidRPr="00CC2DE6" w:rsidRDefault="005D3A98" w:rsidP="005D3A98">
      <w:pPr>
        <w:pStyle w:val="Notedefin"/>
        <w:rPr>
          <w:rFonts w:ascii="Arial" w:hAnsi="Arial" w:cs="Arial"/>
          <w:sz w:val="18"/>
          <w:szCs w:val="18"/>
        </w:rPr>
      </w:pPr>
      <w:r w:rsidRPr="00CC2DE6">
        <w:rPr>
          <w:rStyle w:val="Appeldenotedefin"/>
          <w:rFonts w:ascii="Arial" w:hAnsi="Arial" w:cs="Arial"/>
          <w:sz w:val="18"/>
          <w:szCs w:val="18"/>
        </w:rPr>
        <w:endnoteRef/>
      </w:r>
      <w:r w:rsidRPr="002660EE">
        <w:rPr>
          <w:rFonts w:ascii="Arial" w:hAnsi="Arial" w:cs="Arial"/>
          <w:sz w:val="18"/>
          <w:szCs w:val="18"/>
          <w:lang w:val="fr-CA"/>
        </w:rPr>
        <w:t xml:space="preserve"> Gottlieb AB, Ryan C, Murase JE. </w:t>
      </w:r>
      <w:r w:rsidRPr="00CC2DE6">
        <w:rPr>
          <w:rFonts w:ascii="Arial" w:hAnsi="Arial" w:cs="Arial"/>
          <w:sz w:val="18"/>
          <w:szCs w:val="18"/>
        </w:rPr>
        <w:t>Clinical considerations for the management of psoriasis in women. Int J Womens Dermatol. 2019;5(3):141-150. doi:10.1016/j.ijwd.2019.04.021</w:t>
      </w:r>
    </w:p>
  </w:endnote>
  <w:endnote w:id="11">
    <w:p w14:paraId="7CF104EE" w14:textId="77777777" w:rsidR="00B85C76" w:rsidRPr="00F867C7" w:rsidRDefault="00B85C76" w:rsidP="00B85C76">
      <w:pPr>
        <w:pStyle w:val="Notedefin"/>
        <w:rPr>
          <w:rFonts w:eastAsiaTheme="minorHAnsi"/>
          <w:sz w:val="18"/>
          <w:szCs w:val="18"/>
          <w:lang w:val="en-CA"/>
        </w:rPr>
      </w:pPr>
      <w:r>
        <w:rPr>
          <w:rStyle w:val="Appeldenotedefin"/>
        </w:rPr>
        <w:endnoteRef/>
      </w:r>
      <w:r>
        <w:t xml:space="preserve"> </w:t>
      </w:r>
      <w:r w:rsidRPr="00F867C7">
        <w:rPr>
          <w:sz w:val="18"/>
          <w:szCs w:val="18"/>
          <w:lang w:val="en-CA"/>
        </w:rPr>
        <w:t>Eczema Society of Canada.</w:t>
      </w:r>
      <w:r w:rsidRPr="00F867C7">
        <w:rPr>
          <w:rFonts w:eastAsiaTheme="minorHAnsi"/>
          <w:sz w:val="18"/>
          <w:szCs w:val="18"/>
        </w:rPr>
        <w:t xml:space="preserve"> </w:t>
      </w:r>
      <w:r w:rsidRPr="00F867C7">
        <w:rPr>
          <w:rFonts w:eastAsiaTheme="minorHAnsi"/>
          <w:sz w:val="18"/>
          <w:szCs w:val="18"/>
          <w:lang w:val="en-CA"/>
        </w:rPr>
        <w:t>Unraveling the link between hormones and eczema flares, Online.</w:t>
      </w:r>
    </w:p>
    <w:p w14:paraId="2E23251C" w14:textId="45570FE7" w:rsidR="00B85C76" w:rsidRPr="00B85C76" w:rsidRDefault="00B85C76" w:rsidP="00B85C76">
      <w:pPr>
        <w:pStyle w:val="Notedefin"/>
        <w:rPr>
          <w:lang w:val="en-CA"/>
        </w:rPr>
      </w:pPr>
      <w:hyperlink r:id="rId1" w:history="1">
        <w:r w:rsidRPr="00F867C7">
          <w:rPr>
            <w:rStyle w:val="Lienhypertexte"/>
            <w:sz w:val="18"/>
            <w:szCs w:val="18"/>
          </w:rPr>
          <w:t>Unraveling the link between hormones and eczema flares | Eczema Society of Canada</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243008"/>
      <w:docPartObj>
        <w:docPartGallery w:val="Page Numbers (Bottom of Page)"/>
        <w:docPartUnique/>
      </w:docPartObj>
    </w:sdtPr>
    <w:sdtEndPr>
      <w:rPr>
        <w:noProof/>
      </w:rPr>
    </w:sdtEndPr>
    <w:sdtContent>
      <w:p w14:paraId="1C57CF98" w14:textId="7D331D2A" w:rsidR="00210775" w:rsidRDefault="00210775">
        <w:pPr>
          <w:pStyle w:val="Pieddepage"/>
          <w:jc w:val="center"/>
        </w:pPr>
        <w:r>
          <w:fldChar w:fldCharType="begin"/>
        </w:r>
        <w:r>
          <w:instrText xml:space="preserve"> PAGE   \* MERGEFORMAT </w:instrText>
        </w:r>
        <w:r>
          <w:fldChar w:fldCharType="separate"/>
        </w:r>
        <w:r>
          <w:rPr>
            <w:noProof/>
          </w:rPr>
          <w:t>2</w:t>
        </w:r>
        <w:r>
          <w:rPr>
            <w:noProof/>
          </w:rPr>
          <w:fldChar w:fldCharType="end"/>
        </w:r>
      </w:p>
    </w:sdtContent>
  </w:sdt>
  <w:p w14:paraId="5FBC3E9A" w14:textId="77777777" w:rsidR="00646A70" w:rsidRDefault="00646A7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8D2AC" w14:textId="77777777" w:rsidR="00C7506D" w:rsidRDefault="00C7506D" w:rsidP="00646A70">
      <w:pPr>
        <w:spacing w:after="0" w:line="240" w:lineRule="auto"/>
      </w:pPr>
      <w:r>
        <w:separator/>
      </w:r>
    </w:p>
  </w:footnote>
  <w:footnote w:type="continuationSeparator" w:id="0">
    <w:p w14:paraId="532921A0" w14:textId="77777777" w:rsidR="00C7506D" w:rsidRDefault="00C7506D" w:rsidP="00646A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294E4" w14:textId="6F1DA910" w:rsidR="004644E4" w:rsidRDefault="00EA3A17">
    <w:pPr>
      <w:pStyle w:val="En-tte"/>
    </w:pPr>
    <w:r>
      <w:rPr>
        <w:noProof/>
      </w:rPr>
      <mc:AlternateContent>
        <mc:Choice Requires="wps">
          <w:drawing>
            <wp:anchor distT="0" distB="0" distL="0" distR="0" simplePos="0" relativeHeight="251658241" behindDoc="0" locked="0" layoutInCell="1" allowOverlap="1" wp14:anchorId="5FEBB150" wp14:editId="4FA15EDF">
              <wp:simplePos x="635" y="635"/>
              <wp:positionH relativeFrom="page">
                <wp:align>left</wp:align>
              </wp:positionH>
              <wp:positionV relativeFrom="page">
                <wp:align>top</wp:align>
              </wp:positionV>
              <wp:extent cx="1665605" cy="405765"/>
              <wp:effectExtent l="0" t="0" r="10795" b="13335"/>
              <wp:wrapNone/>
              <wp:docPr id="352262577" name="Text Box 5" descr="[Organon]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65605" cy="405765"/>
                      </a:xfrm>
                      <a:prstGeom prst="rect">
                        <a:avLst/>
                      </a:prstGeom>
                      <a:noFill/>
                      <a:ln>
                        <a:noFill/>
                      </a:ln>
                    </wps:spPr>
                    <wps:txbx>
                      <w:txbxContent>
                        <w:p w14:paraId="067D0685" w14:textId="056FDD48" w:rsidR="00EA3A17" w:rsidRPr="00EA3A17" w:rsidRDefault="00EA3A17" w:rsidP="00EA3A17">
                          <w:pPr>
                            <w:spacing w:after="0"/>
                            <w:rPr>
                              <w:rFonts w:ascii="Calibri" w:eastAsia="Calibri" w:hAnsi="Calibri" w:cs="Calibri"/>
                              <w:noProof/>
                              <w:color w:val="FFD700"/>
                            </w:rPr>
                          </w:pPr>
                          <w:r w:rsidRPr="00EA3A17">
                            <w:rPr>
                              <w:rFonts w:ascii="Calibri" w:eastAsia="Calibri" w:hAnsi="Calibri" w:cs="Calibri"/>
                              <w:noProof/>
                              <w:color w:val="FFD700"/>
                            </w:rPr>
                            <w:t>[Organon]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FEBB150" id="_x0000_t202" coordsize="21600,21600" o:spt="202" path="m,l,21600r21600,l21600,xe">
              <v:stroke joinstyle="miter"/>
              <v:path gradientshapeok="t" o:connecttype="rect"/>
            </v:shapetype>
            <v:shape id="Text Box 5" o:spid="_x0000_s1026" type="#_x0000_t202" alt="[Organon] Confidential" style="position:absolute;margin-left:0;margin-top:0;width:131.15pt;height:31.9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" filled="f" stroked="f">
              <v:textbox style="mso-fit-shape-to-text:t" inset="20pt,15pt,0,0">
                <w:txbxContent>
                  <w:p w14:paraId="067D0685" w14:textId="056FDD48" w:rsidR="00EA3A17" w:rsidRPr="00EA3A17" w:rsidRDefault="00EA3A17" w:rsidP="00EA3A17">
                    <w:pPr>
                      <w:spacing w:after="0"/>
                      <w:rPr>
                        <w:rFonts w:ascii="Calibri" w:eastAsia="Calibri" w:hAnsi="Calibri" w:cs="Calibri"/>
                        <w:noProof/>
                        <w:color w:val="FFD700"/>
                      </w:rPr>
                    </w:pPr>
                    <w:r w:rsidRPr="00EA3A17">
                      <w:rPr>
                        <w:rFonts w:ascii="Calibri" w:eastAsia="Calibri" w:hAnsi="Calibri" w:cs="Calibri"/>
                        <w:noProof/>
                        <w:color w:val="FFD700"/>
                      </w:rPr>
                      <w:t>[Organon] 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88F6D" w14:textId="7EA16F47" w:rsidR="004644E4" w:rsidRDefault="00EA3A17">
    <w:pPr>
      <w:pStyle w:val="En-tte"/>
    </w:pPr>
    <w:r>
      <w:rPr>
        <w:noProof/>
      </w:rPr>
      <mc:AlternateContent>
        <mc:Choice Requires="wps">
          <w:drawing>
            <wp:anchor distT="0" distB="0" distL="0" distR="0" simplePos="0" relativeHeight="251658240" behindDoc="0" locked="0" layoutInCell="1" allowOverlap="1" wp14:anchorId="1236ECCF" wp14:editId="64699C54">
              <wp:simplePos x="635" y="635"/>
              <wp:positionH relativeFrom="page">
                <wp:align>left</wp:align>
              </wp:positionH>
              <wp:positionV relativeFrom="page">
                <wp:align>top</wp:align>
              </wp:positionV>
              <wp:extent cx="1665605" cy="405765"/>
              <wp:effectExtent l="0" t="0" r="10795" b="13335"/>
              <wp:wrapNone/>
              <wp:docPr id="1119291930" name="Text Box 4" descr="[Organon]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65605" cy="405765"/>
                      </a:xfrm>
                      <a:prstGeom prst="rect">
                        <a:avLst/>
                      </a:prstGeom>
                      <a:noFill/>
                      <a:ln>
                        <a:noFill/>
                      </a:ln>
                    </wps:spPr>
                    <wps:txbx>
                      <w:txbxContent>
                        <w:p w14:paraId="65325CD4" w14:textId="582014E5" w:rsidR="00EA3A17" w:rsidRPr="00EA3A17" w:rsidRDefault="00EA3A17" w:rsidP="00EA3A17">
                          <w:pPr>
                            <w:spacing w:after="0"/>
                            <w:rPr>
                              <w:rFonts w:ascii="Calibri" w:eastAsia="Calibri" w:hAnsi="Calibri" w:cs="Calibri"/>
                              <w:noProof/>
                              <w:color w:val="FFD700"/>
                            </w:rPr>
                          </w:pPr>
                          <w:r w:rsidRPr="00EA3A17">
                            <w:rPr>
                              <w:rFonts w:ascii="Calibri" w:eastAsia="Calibri" w:hAnsi="Calibri" w:cs="Calibri"/>
                              <w:noProof/>
                              <w:color w:val="FFD700"/>
                            </w:rPr>
                            <w:t>[Organon]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236ECCF" id="_x0000_t202" coordsize="21600,21600" o:spt="202" path="m,l,21600r21600,l21600,xe">
              <v:stroke joinstyle="miter"/>
              <v:path gradientshapeok="t" o:connecttype="rect"/>
            </v:shapetype>
            <v:shape id="Text Box 4" o:spid="_x0000_s1027" type="#_x0000_t202" alt="[Organon] Confidential" style="position:absolute;margin-left:0;margin-top:0;width:131.15pt;height:31.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" filled="f" stroked="f">
              <v:textbox style="mso-fit-shape-to-text:t" inset="20pt,15pt,0,0">
                <w:txbxContent>
                  <w:p w14:paraId="65325CD4" w14:textId="582014E5" w:rsidR="00EA3A17" w:rsidRPr="00EA3A17" w:rsidRDefault="00EA3A17" w:rsidP="00EA3A17">
                    <w:pPr>
                      <w:spacing w:after="0"/>
                      <w:rPr>
                        <w:rFonts w:ascii="Calibri" w:eastAsia="Calibri" w:hAnsi="Calibri" w:cs="Calibri"/>
                        <w:noProof/>
                        <w:color w:val="FFD700"/>
                      </w:rPr>
                    </w:pPr>
                    <w:r w:rsidRPr="00EA3A17">
                      <w:rPr>
                        <w:rFonts w:ascii="Calibri" w:eastAsia="Calibri" w:hAnsi="Calibri" w:cs="Calibri"/>
                        <w:noProof/>
                        <w:color w:val="FFD700"/>
                      </w:rPr>
                      <w:t>[Organon] Confidential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5692"/>
    <w:multiLevelType w:val="multilevel"/>
    <w:tmpl w:val="B9A23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1C2B36"/>
    <w:multiLevelType w:val="multilevel"/>
    <w:tmpl w:val="26E6B0B8"/>
    <w:lvl w:ilvl="0">
      <w:start w:val="1"/>
      <w:numFmt w:val="bullet"/>
      <w:lvlText w:val=""/>
      <w:lvlJc w:val="left"/>
      <w:pPr>
        <w:ind w:left="360" w:hanging="360"/>
      </w:pPr>
      <w:rPr>
        <w:rFonts w:ascii="Symbol" w:hAnsi="Symbol" w:hint="default"/>
        <w:b w:val="0"/>
        <w:bCs/>
      </w:rPr>
    </w:lvl>
    <w:lvl w:ilvl="1">
      <w:start w:val="1"/>
      <w:numFmt w:val="bullet"/>
      <w:lvlText w:val=""/>
      <w:lvlJc w:val="left"/>
      <w:pPr>
        <w:ind w:left="36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75A2A49"/>
    <w:multiLevelType w:val="hybridMultilevel"/>
    <w:tmpl w:val="85FEFD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CF6F89"/>
    <w:multiLevelType w:val="hybridMultilevel"/>
    <w:tmpl w:val="158C0D34"/>
    <w:lvl w:ilvl="0" w:tplc="BCD81DA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4335CE"/>
    <w:multiLevelType w:val="hybridMultilevel"/>
    <w:tmpl w:val="BFDA904A"/>
    <w:lvl w:ilvl="0" w:tplc="036CC9E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2F7CE8"/>
    <w:multiLevelType w:val="multilevel"/>
    <w:tmpl w:val="6A76A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020A3F"/>
    <w:multiLevelType w:val="multilevel"/>
    <w:tmpl w:val="896A1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71273D"/>
    <w:multiLevelType w:val="multilevel"/>
    <w:tmpl w:val="F6A6D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B26912"/>
    <w:multiLevelType w:val="multilevel"/>
    <w:tmpl w:val="6BE83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8506F7"/>
    <w:multiLevelType w:val="multilevel"/>
    <w:tmpl w:val="C8726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8074CA"/>
    <w:multiLevelType w:val="multilevel"/>
    <w:tmpl w:val="960A7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F6726F"/>
    <w:multiLevelType w:val="hybridMultilevel"/>
    <w:tmpl w:val="DF9854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2A587C"/>
    <w:multiLevelType w:val="hybridMultilevel"/>
    <w:tmpl w:val="9F5E5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A1522B"/>
    <w:multiLevelType w:val="multilevel"/>
    <w:tmpl w:val="05A60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775026"/>
    <w:multiLevelType w:val="multilevel"/>
    <w:tmpl w:val="00E0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37624A"/>
    <w:multiLevelType w:val="hybridMultilevel"/>
    <w:tmpl w:val="DB282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BB21AF"/>
    <w:multiLevelType w:val="multilevel"/>
    <w:tmpl w:val="E4C61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8109FB"/>
    <w:multiLevelType w:val="hybridMultilevel"/>
    <w:tmpl w:val="01AEC8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8607E34"/>
    <w:multiLevelType w:val="multilevel"/>
    <w:tmpl w:val="E330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D27E38"/>
    <w:multiLevelType w:val="multilevel"/>
    <w:tmpl w:val="15804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3524AF"/>
    <w:multiLevelType w:val="multilevel"/>
    <w:tmpl w:val="1004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6B480B"/>
    <w:multiLevelType w:val="hybridMultilevel"/>
    <w:tmpl w:val="D94CE4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ECE7871"/>
    <w:multiLevelType w:val="hybridMultilevel"/>
    <w:tmpl w:val="8CC02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161A7C"/>
    <w:multiLevelType w:val="multilevel"/>
    <w:tmpl w:val="90940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752D94"/>
    <w:multiLevelType w:val="multilevel"/>
    <w:tmpl w:val="6E4CC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1E1A99"/>
    <w:multiLevelType w:val="multilevel"/>
    <w:tmpl w:val="469C6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8C1A32"/>
    <w:multiLevelType w:val="multilevel"/>
    <w:tmpl w:val="72D49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D51AEA"/>
    <w:multiLevelType w:val="multilevel"/>
    <w:tmpl w:val="702A5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110D59"/>
    <w:multiLevelType w:val="multilevel"/>
    <w:tmpl w:val="5FA24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2042CD"/>
    <w:multiLevelType w:val="multilevel"/>
    <w:tmpl w:val="CB32D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0D0075"/>
    <w:multiLevelType w:val="hybridMultilevel"/>
    <w:tmpl w:val="7194A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0936C1"/>
    <w:multiLevelType w:val="multilevel"/>
    <w:tmpl w:val="B42CA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D472B6"/>
    <w:multiLevelType w:val="multilevel"/>
    <w:tmpl w:val="E30E3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674F2F"/>
    <w:multiLevelType w:val="multilevel"/>
    <w:tmpl w:val="0FC42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793B4E"/>
    <w:multiLevelType w:val="multilevel"/>
    <w:tmpl w:val="D5441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3701B5"/>
    <w:multiLevelType w:val="multilevel"/>
    <w:tmpl w:val="4ADE7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38295B"/>
    <w:multiLevelType w:val="multilevel"/>
    <w:tmpl w:val="7D94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E922BF"/>
    <w:multiLevelType w:val="hybridMultilevel"/>
    <w:tmpl w:val="5CA827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FCA46E4"/>
    <w:multiLevelType w:val="hybridMultilevel"/>
    <w:tmpl w:val="64A0E0B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8403F78" w:tentative="1">
      <w:start w:val="1"/>
      <w:numFmt w:val="bullet"/>
      <w:lvlText w:val="•"/>
      <w:lvlJc w:val="left"/>
      <w:pPr>
        <w:tabs>
          <w:tab w:val="num" w:pos="2160"/>
        </w:tabs>
        <w:ind w:left="2160" w:hanging="360"/>
      </w:pPr>
      <w:rPr>
        <w:rFonts w:ascii="Arial" w:hAnsi="Arial" w:hint="default"/>
      </w:rPr>
    </w:lvl>
    <w:lvl w:ilvl="3" w:tplc="53A69118" w:tentative="1">
      <w:start w:val="1"/>
      <w:numFmt w:val="bullet"/>
      <w:lvlText w:val="•"/>
      <w:lvlJc w:val="left"/>
      <w:pPr>
        <w:tabs>
          <w:tab w:val="num" w:pos="2880"/>
        </w:tabs>
        <w:ind w:left="2880" w:hanging="360"/>
      </w:pPr>
      <w:rPr>
        <w:rFonts w:ascii="Arial" w:hAnsi="Arial" w:hint="default"/>
      </w:rPr>
    </w:lvl>
    <w:lvl w:ilvl="4" w:tplc="E7FA19CC" w:tentative="1">
      <w:start w:val="1"/>
      <w:numFmt w:val="bullet"/>
      <w:lvlText w:val="•"/>
      <w:lvlJc w:val="left"/>
      <w:pPr>
        <w:tabs>
          <w:tab w:val="num" w:pos="3600"/>
        </w:tabs>
        <w:ind w:left="3600" w:hanging="360"/>
      </w:pPr>
      <w:rPr>
        <w:rFonts w:ascii="Arial" w:hAnsi="Arial" w:hint="default"/>
      </w:rPr>
    </w:lvl>
    <w:lvl w:ilvl="5" w:tplc="047ED192" w:tentative="1">
      <w:start w:val="1"/>
      <w:numFmt w:val="bullet"/>
      <w:lvlText w:val="•"/>
      <w:lvlJc w:val="left"/>
      <w:pPr>
        <w:tabs>
          <w:tab w:val="num" w:pos="4320"/>
        </w:tabs>
        <w:ind w:left="4320" w:hanging="360"/>
      </w:pPr>
      <w:rPr>
        <w:rFonts w:ascii="Arial" w:hAnsi="Arial" w:hint="default"/>
      </w:rPr>
    </w:lvl>
    <w:lvl w:ilvl="6" w:tplc="89AAA52E" w:tentative="1">
      <w:start w:val="1"/>
      <w:numFmt w:val="bullet"/>
      <w:lvlText w:val="•"/>
      <w:lvlJc w:val="left"/>
      <w:pPr>
        <w:tabs>
          <w:tab w:val="num" w:pos="5040"/>
        </w:tabs>
        <w:ind w:left="5040" w:hanging="360"/>
      </w:pPr>
      <w:rPr>
        <w:rFonts w:ascii="Arial" w:hAnsi="Arial" w:hint="default"/>
      </w:rPr>
    </w:lvl>
    <w:lvl w:ilvl="7" w:tplc="75A82D12" w:tentative="1">
      <w:start w:val="1"/>
      <w:numFmt w:val="bullet"/>
      <w:lvlText w:val="•"/>
      <w:lvlJc w:val="left"/>
      <w:pPr>
        <w:tabs>
          <w:tab w:val="num" w:pos="5760"/>
        </w:tabs>
        <w:ind w:left="5760" w:hanging="360"/>
      </w:pPr>
      <w:rPr>
        <w:rFonts w:ascii="Arial" w:hAnsi="Arial" w:hint="default"/>
      </w:rPr>
    </w:lvl>
    <w:lvl w:ilvl="8" w:tplc="7FF8D528" w:tentative="1">
      <w:start w:val="1"/>
      <w:numFmt w:val="bullet"/>
      <w:lvlText w:val="•"/>
      <w:lvlJc w:val="left"/>
      <w:pPr>
        <w:tabs>
          <w:tab w:val="num" w:pos="6480"/>
        </w:tabs>
        <w:ind w:left="6480" w:hanging="360"/>
      </w:pPr>
      <w:rPr>
        <w:rFonts w:ascii="Arial" w:hAnsi="Arial" w:hint="default"/>
      </w:rPr>
    </w:lvl>
  </w:abstractNum>
  <w:num w:numId="1" w16cid:durableId="1997418639">
    <w:abstractNumId w:val="38"/>
  </w:num>
  <w:num w:numId="2" w16cid:durableId="580217204">
    <w:abstractNumId w:val="22"/>
  </w:num>
  <w:num w:numId="3" w16cid:durableId="1649821191">
    <w:abstractNumId w:val="34"/>
  </w:num>
  <w:num w:numId="4" w16cid:durableId="1150173416">
    <w:abstractNumId w:val="19"/>
  </w:num>
  <w:num w:numId="5" w16cid:durableId="152836938">
    <w:abstractNumId w:val="23"/>
  </w:num>
  <w:num w:numId="6" w16cid:durableId="796797439">
    <w:abstractNumId w:val="5"/>
  </w:num>
  <w:num w:numId="7" w16cid:durableId="1947730664">
    <w:abstractNumId w:val="25"/>
  </w:num>
  <w:num w:numId="8" w16cid:durableId="65806659">
    <w:abstractNumId w:val="18"/>
  </w:num>
  <w:num w:numId="9" w16cid:durableId="669335820">
    <w:abstractNumId w:val="14"/>
  </w:num>
  <w:num w:numId="10" w16cid:durableId="1687830557">
    <w:abstractNumId w:val="13"/>
  </w:num>
  <w:num w:numId="11" w16cid:durableId="1964728766">
    <w:abstractNumId w:val="33"/>
  </w:num>
  <w:num w:numId="12" w16cid:durableId="1136096986">
    <w:abstractNumId w:val="7"/>
  </w:num>
  <w:num w:numId="13" w16cid:durableId="232007600">
    <w:abstractNumId w:val="27"/>
  </w:num>
  <w:num w:numId="14" w16cid:durableId="118693865">
    <w:abstractNumId w:val="24"/>
  </w:num>
  <w:num w:numId="15" w16cid:durableId="284312277">
    <w:abstractNumId w:val="28"/>
  </w:num>
  <w:num w:numId="16" w16cid:durableId="1701517623">
    <w:abstractNumId w:val="10"/>
  </w:num>
  <w:num w:numId="17" w16cid:durableId="1859269831">
    <w:abstractNumId w:val="8"/>
  </w:num>
  <w:num w:numId="18" w16cid:durableId="301810902">
    <w:abstractNumId w:val="32"/>
  </w:num>
  <w:num w:numId="19" w16cid:durableId="1205170827">
    <w:abstractNumId w:val="0"/>
  </w:num>
  <w:num w:numId="20" w16cid:durableId="1544753550">
    <w:abstractNumId w:val="9"/>
  </w:num>
  <w:num w:numId="21" w16cid:durableId="1178816162">
    <w:abstractNumId w:val="16"/>
  </w:num>
  <w:num w:numId="22" w16cid:durableId="369499004">
    <w:abstractNumId w:val="35"/>
  </w:num>
  <w:num w:numId="23" w16cid:durableId="377052074">
    <w:abstractNumId w:val="6"/>
  </w:num>
  <w:num w:numId="24" w16cid:durableId="862403213">
    <w:abstractNumId w:val="29"/>
  </w:num>
  <w:num w:numId="25" w16cid:durableId="227617016">
    <w:abstractNumId w:val="36"/>
  </w:num>
  <w:num w:numId="26" w16cid:durableId="276764067">
    <w:abstractNumId w:val="31"/>
  </w:num>
  <w:num w:numId="27" w16cid:durableId="1857964705">
    <w:abstractNumId w:val="20"/>
  </w:num>
  <w:num w:numId="28" w16cid:durableId="2090618722">
    <w:abstractNumId w:val="26"/>
  </w:num>
  <w:num w:numId="29" w16cid:durableId="573126019">
    <w:abstractNumId w:val="11"/>
  </w:num>
  <w:num w:numId="30" w16cid:durableId="71783036">
    <w:abstractNumId w:val="12"/>
  </w:num>
  <w:num w:numId="31" w16cid:durableId="125586211">
    <w:abstractNumId w:val="4"/>
  </w:num>
  <w:num w:numId="32" w16cid:durableId="87313494">
    <w:abstractNumId w:val="17"/>
  </w:num>
  <w:num w:numId="33" w16cid:durableId="1148937861">
    <w:abstractNumId w:val="37"/>
  </w:num>
  <w:num w:numId="34" w16cid:durableId="1536498926">
    <w:abstractNumId w:val="21"/>
  </w:num>
  <w:num w:numId="35" w16cid:durableId="915748179">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90788918">
    <w:abstractNumId w:val="3"/>
  </w:num>
  <w:num w:numId="37" w16cid:durableId="1105926451">
    <w:abstractNumId w:val="30"/>
  </w:num>
  <w:num w:numId="38" w16cid:durableId="1119446917">
    <w:abstractNumId w:val="15"/>
  </w:num>
  <w:num w:numId="39" w16cid:durableId="4887860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862"/>
    <w:rsid w:val="00002E19"/>
    <w:rsid w:val="000050C5"/>
    <w:rsid w:val="000067D4"/>
    <w:rsid w:val="00007FF0"/>
    <w:rsid w:val="0001048D"/>
    <w:rsid w:val="00011086"/>
    <w:rsid w:val="00011BCC"/>
    <w:rsid w:val="0001221B"/>
    <w:rsid w:val="00012290"/>
    <w:rsid w:val="00013A60"/>
    <w:rsid w:val="00015003"/>
    <w:rsid w:val="0001556D"/>
    <w:rsid w:val="0001585F"/>
    <w:rsid w:val="00016BE3"/>
    <w:rsid w:val="00017199"/>
    <w:rsid w:val="00020338"/>
    <w:rsid w:val="00021A1B"/>
    <w:rsid w:val="000224E7"/>
    <w:rsid w:val="00022EB3"/>
    <w:rsid w:val="00025664"/>
    <w:rsid w:val="00025940"/>
    <w:rsid w:val="0002599A"/>
    <w:rsid w:val="00025B72"/>
    <w:rsid w:val="00030209"/>
    <w:rsid w:val="000306CB"/>
    <w:rsid w:val="00030912"/>
    <w:rsid w:val="000310A9"/>
    <w:rsid w:val="000315B9"/>
    <w:rsid w:val="00032BE3"/>
    <w:rsid w:val="00033B9D"/>
    <w:rsid w:val="00035905"/>
    <w:rsid w:val="00035FFF"/>
    <w:rsid w:val="000364AA"/>
    <w:rsid w:val="000368BE"/>
    <w:rsid w:val="00036F18"/>
    <w:rsid w:val="00041CD1"/>
    <w:rsid w:val="0004282D"/>
    <w:rsid w:val="00042C6F"/>
    <w:rsid w:val="000436A6"/>
    <w:rsid w:val="00043A93"/>
    <w:rsid w:val="00044124"/>
    <w:rsid w:val="000446CE"/>
    <w:rsid w:val="0004515D"/>
    <w:rsid w:val="0004524F"/>
    <w:rsid w:val="000452BB"/>
    <w:rsid w:val="0004675E"/>
    <w:rsid w:val="00046E38"/>
    <w:rsid w:val="000471A1"/>
    <w:rsid w:val="000472E0"/>
    <w:rsid w:val="00047879"/>
    <w:rsid w:val="0005106C"/>
    <w:rsid w:val="000512FA"/>
    <w:rsid w:val="00051574"/>
    <w:rsid w:val="00051CE1"/>
    <w:rsid w:val="00052F8D"/>
    <w:rsid w:val="00052FAF"/>
    <w:rsid w:val="00053149"/>
    <w:rsid w:val="00053564"/>
    <w:rsid w:val="0005419E"/>
    <w:rsid w:val="00054EC8"/>
    <w:rsid w:val="00055106"/>
    <w:rsid w:val="0005547A"/>
    <w:rsid w:val="00055A62"/>
    <w:rsid w:val="00056BA4"/>
    <w:rsid w:val="00057062"/>
    <w:rsid w:val="0005737D"/>
    <w:rsid w:val="000575E9"/>
    <w:rsid w:val="0006002C"/>
    <w:rsid w:val="00062DB5"/>
    <w:rsid w:val="00064B05"/>
    <w:rsid w:val="00064F3A"/>
    <w:rsid w:val="0006548F"/>
    <w:rsid w:val="00065ED8"/>
    <w:rsid w:val="00065F8C"/>
    <w:rsid w:val="00067BC7"/>
    <w:rsid w:val="00071A16"/>
    <w:rsid w:val="000728E6"/>
    <w:rsid w:val="00073879"/>
    <w:rsid w:val="00073B9D"/>
    <w:rsid w:val="00074B34"/>
    <w:rsid w:val="0007601E"/>
    <w:rsid w:val="000773A2"/>
    <w:rsid w:val="00080E74"/>
    <w:rsid w:val="00082595"/>
    <w:rsid w:val="00082BD5"/>
    <w:rsid w:val="00082C12"/>
    <w:rsid w:val="00082F4E"/>
    <w:rsid w:val="00083973"/>
    <w:rsid w:val="00083DA4"/>
    <w:rsid w:val="00083E53"/>
    <w:rsid w:val="0008433D"/>
    <w:rsid w:val="00084FA0"/>
    <w:rsid w:val="00085C0B"/>
    <w:rsid w:val="00085CD3"/>
    <w:rsid w:val="0008624D"/>
    <w:rsid w:val="00086D8A"/>
    <w:rsid w:val="00087AF7"/>
    <w:rsid w:val="00091F1F"/>
    <w:rsid w:val="0009245A"/>
    <w:rsid w:val="000937CC"/>
    <w:rsid w:val="00095FAD"/>
    <w:rsid w:val="00097224"/>
    <w:rsid w:val="00097C89"/>
    <w:rsid w:val="00097E30"/>
    <w:rsid w:val="000A0015"/>
    <w:rsid w:val="000A029D"/>
    <w:rsid w:val="000A05FA"/>
    <w:rsid w:val="000A1FA7"/>
    <w:rsid w:val="000A221C"/>
    <w:rsid w:val="000A4999"/>
    <w:rsid w:val="000A4B97"/>
    <w:rsid w:val="000A5076"/>
    <w:rsid w:val="000A5300"/>
    <w:rsid w:val="000A5A85"/>
    <w:rsid w:val="000A5B57"/>
    <w:rsid w:val="000A6FFC"/>
    <w:rsid w:val="000B0432"/>
    <w:rsid w:val="000B102E"/>
    <w:rsid w:val="000B1DA6"/>
    <w:rsid w:val="000B1F66"/>
    <w:rsid w:val="000B3699"/>
    <w:rsid w:val="000B595A"/>
    <w:rsid w:val="000B7551"/>
    <w:rsid w:val="000C0306"/>
    <w:rsid w:val="000C4616"/>
    <w:rsid w:val="000C48D1"/>
    <w:rsid w:val="000C565B"/>
    <w:rsid w:val="000C5C6E"/>
    <w:rsid w:val="000C606C"/>
    <w:rsid w:val="000D1624"/>
    <w:rsid w:val="000D20C7"/>
    <w:rsid w:val="000D595B"/>
    <w:rsid w:val="000D62D1"/>
    <w:rsid w:val="000D68A4"/>
    <w:rsid w:val="000D6BD7"/>
    <w:rsid w:val="000D73C4"/>
    <w:rsid w:val="000D7634"/>
    <w:rsid w:val="000E021B"/>
    <w:rsid w:val="000E0B54"/>
    <w:rsid w:val="000E14E2"/>
    <w:rsid w:val="000E234D"/>
    <w:rsid w:val="000E3FB8"/>
    <w:rsid w:val="000E4AC6"/>
    <w:rsid w:val="000E59F1"/>
    <w:rsid w:val="000E5F0D"/>
    <w:rsid w:val="000F04F2"/>
    <w:rsid w:val="000F0A3B"/>
    <w:rsid w:val="000F0BD5"/>
    <w:rsid w:val="000F1D06"/>
    <w:rsid w:val="000F27E8"/>
    <w:rsid w:val="000F735B"/>
    <w:rsid w:val="000F7FA1"/>
    <w:rsid w:val="0010023E"/>
    <w:rsid w:val="00102320"/>
    <w:rsid w:val="00102904"/>
    <w:rsid w:val="00103792"/>
    <w:rsid w:val="00103EFD"/>
    <w:rsid w:val="00103FF7"/>
    <w:rsid w:val="00104E44"/>
    <w:rsid w:val="001051DE"/>
    <w:rsid w:val="001053A1"/>
    <w:rsid w:val="00105863"/>
    <w:rsid w:val="00106660"/>
    <w:rsid w:val="00106A41"/>
    <w:rsid w:val="00107A0C"/>
    <w:rsid w:val="0011350F"/>
    <w:rsid w:val="00113EBF"/>
    <w:rsid w:val="00116131"/>
    <w:rsid w:val="00120F1B"/>
    <w:rsid w:val="0012148F"/>
    <w:rsid w:val="00121682"/>
    <w:rsid w:val="0012198C"/>
    <w:rsid w:val="001243B4"/>
    <w:rsid w:val="001266D9"/>
    <w:rsid w:val="001269C3"/>
    <w:rsid w:val="0012757C"/>
    <w:rsid w:val="001321A2"/>
    <w:rsid w:val="001331F4"/>
    <w:rsid w:val="00133AD8"/>
    <w:rsid w:val="00134D18"/>
    <w:rsid w:val="00135222"/>
    <w:rsid w:val="00141F12"/>
    <w:rsid w:val="001421F9"/>
    <w:rsid w:val="00143439"/>
    <w:rsid w:val="00143A26"/>
    <w:rsid w:val="00144A9C"/>
    <w:rsid w:val="00146D0B"/>
    <w:rsid w:val="001474F4"/>
    <w:rsid w:val="00150626"/>
    <w:rsid w:val="001520EB"/>
    <w:rsid w:val="00152D0E"/>
    <w:rsid w:val="001550A0"/>
    <w:rsid w:val="00156D00"/>
    <w:rsid w:val="001574E7"/>
    <w:rsid w:val="00157FB9"/>
    <w:rsid w:val="00160B17"/>
    <w:rsid w:val="00160BA4"/>
    <w:rsid w:val="00161902"/>
    <w:rsid w:val="001619E8"/>
    <w:rsid w:val="00162133"/>
    <w:rsid w:val="00162456"/>
    <w:rsid w:val="0016245A"/>
    <w:rsid w:val="00163B9C"/>
    <w:rsid w:val="001647D3"/>
    <w:rsid w:val="001649AA"/>
    <w:rsid w:val="001656CC"/>
    <w:rsid w:val="0016574F"/>
    <w:rsid w:val="00165923"/>
    <w:rsid w:val="00165E1E"/>
    <w:rsid w:val="0016613C"/>
    <w:rsid w:val="00167787"/>
    <w:rsid w:val="00170B92"/>
    <w:rsid w:val="00171A21"/>
    <w:rsid w:val="00171BAE"/>
    <w:rsid w:val="001725A0"/>
    <w:rsid w:val="001734AB"/>
    <w:rsid w:val="00173D82"/>
    <w:rsid w:val="00175264"/>
    <w:rsid w:val="00175C40"/>
    <w:rsid w:val="00177371"/>
    <w:rsid w:val="00177EA1"/>
    <w:rsid w:val="00180A73"/>
    <w:rsid w:val="0018146A"/>
    <w:rsid w:val="00181704"/>
    <w:rsid w:val="00181980"/>
    <w:rsid w:val="001825DC"/>
    <w:rsid w:val="0018278F"/>
    <w:rsid w:val="00182D1E"/>
    <w:rsid w:val="001833E3"/>
    <w:rsid w:val="00184E87"/>
    <w:rsid w:val="00185448"/>
    <w:rsid w:val="00186794"/>
    <w:rsid w:val="0018790C"/>
    <w:rsid w:val="001879F9"/>
    <w:rsid w:val="00190544"/>
    <w:rsid w:val="00190F51"/>
    <w:rsid w:val="00191508"/>
    <w:rsid w:val="001917B8"/>
    <w:rsid w:val="0019259E"/>
    <w:rsid w:val="0019401E"/>
    <w:rsid w:val="00194467"/>
    <w:rsid w:val="00194C5F"/>
    <w:rsid w:val="00194D78"/>
    <w:rsid w:val="00195C02"/>
    <w:rsid w:val="00195C29"/>
    <w:rsid w:val="00195E54"/>
    <w:rsid w:val="00197CD2"/>
    <w:rsid w:val="001A1438"/>
    <w:rsid w:val="001A2937"/>
    <w:rsid w:val="001A34D1"/>
    <w:rsid w:val="001A3DEA"/>
    <w:rsid w:val="001A4371"/>
    <w:rsid w:val="001A57A9"/>
    <w:rsid w:val="001A6F37"/>
    <w:rsid w:val="001A7670"/>
    <w:rsid w:val="001B0250"/>
    <w:rsid w:val="001B08B1"/>
    <w:rsid w:val="001B129E"/>
    <w:rsid w:val="001B17BA"/>
    <w:rsid w:val="001B2B67"/>
    <w:rsid w:val="001B51C9"/>
    <w:rsid w:val="001B52C0"/>
    <w:rsid w:val="001B56F5"/>
    <w:rsid w:val="001B59D3"/>
    <w:rsid w:val="001B5C97"/>
    <w:rsid w:val="001B627D"/>
    <w:rsid w:val="001B6445"/>
    <w:rsid w:val="001B78E0"/>
    <w:rsid w:val="001C127E"/>
    <w:rsid w:val="001C28EA"/>
    <w:rsid w:val="001C2D25"/>
    <w:rsid w:val="001C4157"/>
    <w:rsid w:val="001C4324"/>
    <w:rsid w:val="001C4465"/>
    <w:rsid w:val="001C4912"/>
    <w:rsid w:val="001C5E18"/>
    <w:rsid w:val="001C678A"/>
    <w:rsid w:val="001C786F"/>
    <w:rsid w:val="001C7873"/>
    <w:rsid w:val="001C79C8"/>
    <w:rsid w:val="001C7B88"/>
    <w:rsid w:val="001C7F74"/>
    <w:rsid w:val="001D0100"/>
    <w:rsid w:val="001D1472"/>
    <w:rsid w:val="001D1903"/>
    <w:rsid w:val="001D1F5D"/>
    <w:rsid w:val="001D1FA0"/>
    <w:rsid w:val="001D2402"/>
    <w:rsid w:val="001D265A"/>
    <w:rsid w:val="001D2D06"/>
    <w:rsid w:val="001D3030"/>
    <w:rsid w:val="001D336C"/>
    <w:rsid w:val="001D44D2"/>
    <w:rsid w:val="001D45E8"/>
    <w:rsid w:val="001D45F4"/>
    <w:rsid w:val="001D490F"/>
    <w:rsid w:val="001D7394"/>
    <w:rsid w:val="001E0ABF"/>
    <w:rsid w:val="001E0D6C"/>
    <w:rsid w:val="001E1652"/>
    <w:rsid w:val="001E2D7D"/>
    <w:rsid w:val="001E35FE"/>
    <w:rsid w:val="001E4876"/>
    <w:rsid w:val="001E6694"/>
    <w:rsid w:val="001E7073"/>
    <w:rsid w:val="001E792D"/>
    <w:rsid w:val="001E7A53"/>
    <w:rsid w:val="001E7E92"/>
    <w:rsid w:val="001F0674"/>
    <w:rsid w:val="001F08A0"/>
    <w:rsid w:val="001F0CA0"/>
    <w:rsid w:val="001F1894"/>
    <w:rsid w:val="001F211E"/>
    <w:rsid w:val="001F28F8"/>
    <w:rsid w:val="001F4EE8"/>
    <w:rsid w:val="001F585B"/>
    <w:rsid w:val="002007AD"/>
    <w:rsid w:val="00205323"/>
    <w:rsid w:val="002058AB"/>
    <w:rsid w:val="00206577"/>
    <w:rsid w:val="00207691"/>
    <w:rsid w:val="00207721"/>
    <w:rsid w:val="00210775"/>
    <w:rsid w:val="0021173C"/>
    <w:rsid w:val="00211E78"/>
    <w:rsid w:val="00212A9F"/>
    <w:rsid w:val="00214B62"/>
    <w:rsid w:val="00215997"/>
    <w:rsid w:val="002174DF"/>
    <w:rsid w:val="00220A13"/>
    <w:rsid w:val="00220E85"/>
    <w:rsid w:val="00221254"/>
    <w:rsid w:val="002237A9"/>
    <w:rsid w:val="00223857"/>
    <w:rsid w:val="0022488E"/>
    <w:rsid w:val="0022492E"/>
    <w:rsid w:val="00226A75"/>
    <w:rsid w:val="0022754B"/>
    <w:rsid w:val="002279B6"/>
    <w:rsid w:val="0023006F"/>
    <w:rsid w:val="002312A2"/>
    <w:rsid w:val="00233B19"/>
    <w:rsid w:val="0023523D"/>
    <w:rsid w:val="0023554C"/>
    <w:rsid w:val="00235E75"/>
    <w:rsid w:val="00236611"/>
    <w:rsid w:val="00236667"/>
    <w:rsid w:val="00236EE8"/>
    <w:rsid w:val="00240046"/>
    <w:rsid w:val="002447F4"/>
    <w:rsid w:val="002458D8"/>
    <w:rsid w:val="00245C24"/>
    <w:rsid w:val="002471B9"/>
    <w:rsid w:val="00250215"/>
    <w:rsid w:val="002522EE"/>
    <w:rsid w:val="00252623"/>
    <w:rsid w:val="00252645"/>
    <w:rsid w:val="00253709"/>
    <w:rsid w:val="00253BD0"/>
    <w:rsid w:val="002542B5"/>
    <w:rsid w:val="0025466D"/>
    <w:rsid w:val="00254EDF"/>
    <w:rsid w:val="00255AD4"/>
    <w:rsid w:val="00255C8C"/>
    <w:rsid w:val="0025731B"/>
    <w:rsid w:val="00257D2C"/>
    <w:rsid w:val="0025D1B5"/>
    <w:rsid w:val="00261030"/>
    <w:rsid w:val="00261F09"/>
    <w:rsid w:val="002622CC"/>
    <w:rsid w:val="002626B6"/>
    <w:rsid w:val="00263AD9"/>
    <w:rsid w:val="00265167"/>
    <w:rsid w:val="002660EE"/>
    <w:rsid w:val="00267E61"/>
    <w:rsid w:val="00270535"/>
    <w:rsid w:val="002725C1"/>
    <w:rsid w:val="00272B7D"/>
    <w:rsid w:val="00275388"/>
    <w:rsid w:val="0027574C"/>
    <w:rsid w:val="00275A49"/>
    <w:rsid w:val="00275BF2"/>
    <w:rsid w:val="00276AAA"/>
    <w:rsid w:val="00277672"/>
    <w:rsid w:val="002779BA"/>
    <w:rsid w:val="0027BC5F"/>
    <w:rsid w:val="00280018"/>
    <w:rsid w:val="002824A8"/>
    <w:rsid w:val="00282555"/>
    <w:rsid w:val="0028276B"/>
    <w:rsid w:val="00282D52"/>
    <w:rsid w:val="00283CAF"/>
    <w:rsid w:val="00284F0D"/>
    <w:rsid w:val="002865B1"/>
    <w:rsid w:val="00287BF8"/>
    <w:rsid w:val="00290F5A"/>
    <w:rsid w:val="00291A94"/>
    <w:rsid w:val="00291D08"/>
    <w:rsid w:val="002A0310"/>
    <w:rsid w:val="002A2468"/>
    <w:rsid w:val="002A2D23"/>
    <w:rsid w:val="002A2F08"/>
    <w:rsid w:val="002A338E"/>
    <w:rsid w:val="002A35CA"/>
    <w:rsid w:val="002A4B3F"/>
    <w:rsid w:val="002A6346"/>
    <w:rsid w:val="002A63CF"/>
    <w:rsid w:val="002A6E25"/>
    <w:rsid w:val="002A6E89"/>
    <w:rsid w:val="002A731A"/>
    <w:rsid w:val="002A7805"/>
    <w:rsid w:val="002A7A2A"/>
    <w:rsid w:val="002A7B23"/>
    <w:rsid w:val="002B1509"/>
    <w:rsid w:val="002B1CF4"/>
    <w:rsid w:val="002B219B"/>
    <w:rsid w:val="002B445C"/>
    <w:rsid w:val="002B550F"/>
    <w:rsid w:val="002B571C"/>
    <w:rsid w:val="002B5748"/>
    <w:rsid w:val="002B75EF"/>
    <w:rsid w:val="002C0913"/>
    <w:rsid w:val="002C157D"/>
    <w:rsid w:val="002C48FB"/>
    <w:rsid w:val="002C5533"/>
    <w:rsid w:val="002C5841"/>
    <w:rsid w:val="002C64E1"/>
    <w:rsid w:val="002C743C"/>
    <w:rsid w:val="002D3D95"/>
    <w:rsid w:val="002D63D1"/>
    <w:rsid w:val="002D7665"/>
    <w:rsid w:val="002D77AF"/>
    <w:rsid w:val="002E1DF4"/>
    <w:rsid w:val="002E37A9"/>
    <w:rsid w:val="002E3FBC"/>
    <w:rsid w:val="002E499D"/>
    <w:rsid w:val="002E5E50"/>
    <w:rsid w:val="002E630C"/>
    <w:rsid w:val="002F01C2"/>
    <w:rsid w:val="002F0F8B"/>
    <w:rsid w:val="002F2891"/>
    <w:rsid w:val="002F431A"/>
    <w:rsid w:val="002F478A"/>
    <w:rsid w:val="002F4918"/>
    <w:rsid w:val="002F59B0"/>
    <w:rsid w:val="002F6348"/>
    <w:rsid w:val="002F639A"/>
    <w:rsid w:val="002F73FF"/>
    <w:rsid w:val="00300705"/>
    <w:rsid w:val="00300C19"/>
    <w:rsid w:val="00301E59"/>
    <w:rsid w:val="00302B29"/>
    <w:rsid w:val="00302E93"/>
    <w:rsid w:val="0030330C"/>
    <w:rsid w:val="00303AE1"/>
    <w:rsid w:val="00303D98"/>
    <w:rsid w:val="00303EB2"/>
    <w:rsid w:val="00303F56"/>
    <w:rsid w:val="00304254"/>
    <w:rsid w:val="003072C3"/>
    <w:rsid w:val="00311256"/>
    <w:rsid w:val="003114A7"/>
    <w:rsid w:val="00311A20"/>
    <w:rsid w:val="00311AAE"/>
    <w:rsid w:val="0031213D"/>
    <w:rsid w:val="00312B02"/>
    <w:rsid w:val="003145A9"/>
    <w:rsid w:val="00315756"/>
    <w:rsid w:val="00316326"/>
    <w:rsid w:val="003167E2"/>
    <w:rsid w:val="00317143"/>
    <w:rsid w:val="0031773F"/>
    <w:rsid w:val="003202BB"/>
    <w:rsid w:val="00320474"/>
    <w:rsid w:val="00320D17"/>
    <w:rsid w:val="00321721"/>
    <w:rsid w:val="003229D5"/>
    <w:rsid w:val="003235C7"/>
    <w:rsid w:val="003239C6"/>
    <w:rsid w:val="003239EE"/>
    <w:rsid w:val="00323B3D"/>
    <w:rsid w:val="00324C4F"/>
    <w:rsid w:val="003254D2"/>
    <w:rsid w:val="00326692"/>
    <w:rsid w:val="00326783"/>
    <w:rsid w:val="00327607"/>
    <w:rsid w:val="00327820"/>
    <w:rsid w:val="00330810"/>
    <w:rsid w:val="00330937"/>
    <w:rsid w:val="00330E4D"/>
    <w:rsid w:val="00331074"/>
    <w:rsid w:val="00331FDF"/>
    <w:rsid w:val="00332FA3"/>
    <w:rsid w:val="00334925"/>
    <w:rsid w:val="00334F06"/>
    <w:rsid w:val="003369CD"/>
    <w:rsid w:val="00340532"/>
    <w:rsid w:val="00340CEB"/>
    <w:rsid w:val="003411C6"/>
    <w:rsid w:val="00341FE2"/>
    <w:rsid w:val="00342882"/>
    <w:rsid w:val="003435E1"/>
    <w:rsid w:val="0034369A"/>
    <w:rsid w:val="00343718"/>
    <w:rsid w:val="00343C49"/>
    <w:rsid w:val="0034590A"/>
    <w:rsid w:val="00346A00"/>
    <w:rsid w:val="00346B8C"/>
    <w:rsid w:val="00347F2C"/>
    <w:rsid w:val="0035017C"/>
    <w:rsid w:val="00351E4A"/>
    <w:rsid w:val="00354A16"/>
    <w:rsid w:val="00354A8D"/>
    <w:rsid w:val="00355322"/>
    <w:rsid w:val="00355584"/>
    <w:rsid w:val="00356B2F"/>
    <w:rsid w:val="00356D4C"/>
    <w:rsid w:val="00356DF2"/>
    <w:rsid w:val="0035760B"/>
    <w:rsid w:val="003605AD"/>
    <w:rsid w:val="00360741"/>
    <w:rsid w:val="0036228A"/>
    <w:rsid w:val="0036328C"/>
    <w:rsid w:val="0036334C"/>
    <w:rsid w:val="003633E0"/>
    <w:rsid w:val="003643AE"/>
    <w:rsid w:val="00366813"/>
    <w:rsid w:val="003675A3"/>
    <w:rsid w:val="003677BC"/>
    <w:rsid w:val="003708CF"/>
    <w:rsid w:val="00370B5E"/>
    <w:rsid w:val="00371D13"/>
    <w:rsid w:val="00372B2C"/>
    <w:rsid w:val="00373275"/>
    <w:rsid w:val="00373873"/>
    <w:rsid w:val="00376444"/>
    <w:rsid w:val="0038077A"/>
    <w:rsid w:val="00381DAF"/>
    <w:rsid w:val="00381E11"/>
    <w:rsid w:val="00382511"/>
    <w:rsid w:val="0038256A"/>
    <w:rsid w:val="00383369"/>
    <w:rsid w:val="00383428"/>
    <w:rsid w:val="00383D11"/>
    <w:rsid w:val="00385442"/>
    <w:rsid w:val="003901B6"/>
    <w:rsid w:val="003905BA"/>
    <w:rsid w:val="00391E6C"/>
    <w:rsid w:val="00391EB8"/>
    <w:rsid w:val="00392789"/>
    <w:rsid w:val="00393727"/>
    <w:rsid w:val="00393E41"/>
    <w:rsid w:val="003941C4"/>
    <w:rsid w:val="003957EA"/>
    <w:rsid w:val="00395AAF"/>
    <w:rsid w:val="003A012C"/>
    <w:rsid w:val="003A01CB"/>
    <w:rsid w:val="003A04AB"/>
    <w:rsid w:val="003A0A60"/>
    <w:rsid w:val="003A0EFF"/>
    <w:rsid w:val="003A13EF"/>
    <w:rsid w:val="003A1F86"/>
    <w:rsid w:val="003A24CD"/>
    <w:rsid w:val="003A30F9"/>
    <w:rsid w:val="003A32F1"/>
    <w:rsid w:val="003A4DB8"/>
    <w:rsid w:val="003A5522"/>
    <w:rsid w:val="003A5BEE"/>
    <w:rsid w:val="003A5DE4"/>
    <w:rsid w:val="003A622A"/>
    <w:rsid w:val="003A63BA"/>
    <w:rsid w:val="003A648F"/>
    <w:rsid w:val="003A6CC9"/>
    <w:rsid w:val="003A779B"/>
    <w:rsid w:val="003B0ED2"/>
    <w:rsid w:val="003B16E9"/>
    <w:rsid w:val="003B22A6"/>
    <w:rsid w:val="003B35D6"/>
    <w:rsid w:val="003B4858"/>
    <w:rsid w:val="003B6054"/>
    <w:rsid w:val="003B6726"/>
    <w:rsid w:val="003B6B61"/>
    <w:rsid w:val="003B7457"/>
    <w:rsid w:val="003B76F7"/>
    <w:rsid w:val="003C0727"/>
    <w:rsid w:val="003C07F3"/>
    <w:rsid w:val="003C1802"/>
    <w:rsid w:val="003C266F"/>
    <w:rsid w:val="003C28E9"/>
    <w:rsid w:val="003C3908"/>
    <w:rsid w:val="003C4519"/>
    <w:rsid w:val="003C4877"/>
    <w:rsid w:val="003C4CA6"/>
    <w:rsid w:val="003C5168"/>
    <w:rsid w:val="003C5C11"/>
    <w:rsid w:val="003D1AB2"/>
    <w:rsid w:val="003D2FB7"/>
    <w:rsid w:val="003D66B9"/>
    <w:rsid w:val="003E00BC"/>
    <w:rsid w:val="003E0516"/>
    <w:rsid w:val="003E1323"/>
    <w:rsid w:val="003E14B2"/>
    <w:rsid w:val="003E1DFC"/>
    <w:rsid w:val="003E289E"/>
    <w:rsid w:val="003E3188"/>
    <w:rsid w:val="003E5B73"/>
    <w:rsid w:val="003E5DBF"/>
    <w:rsid w:val="003E5F22"/>
    <w:rsid w:val="003E6310"/>
    <w:rsid w:val="003F1B00"/>
    <w:rsid w:val="003F2192"/>
    <w:rsid w:val="003F242D"/>
    <w:rsid w:val="003F2852"/>
    <w:rsid w:val="003F425F"/>
    <w:rsid w:val="003F4F67"/>
    <w:rsid w:val="003F619A"/>
    <w:rsid w:val="003F663A"/>
    <w:rsid w:val="003F6895"/>
    <w:rsid w:val="004007F8"/>
    <w:rsid w:val="0040195E"/>
    <w:rsid w:val="004051A7"/>
    <w:rsid w:val="00405939"/>
    <w:rsid w:val="00406A6A"/>
    <w:rsid w:val="00406D56"/>
    <w:rsid w:val="004076D7"/>
    <w:rsid w:val="00412846"/>
    <w:rsid w:val="0041298A"/>
    <w:rsid w:val="004138B9"/>
    <w:rsid w:val="00413935"/>
    <w:rsid w:val="00414E23"/>
    <w:rsid w:val="00414E40"/>
    <w:rsid w:val="00415611"/>
    <w:rsid w:val="00415915"/>
    <w:rsid w:val="00415FFE"/>
    <w:rsid w:val="004160CB"/>
    <w:rsid w:val="00417DE1"/>
    <w:rsid w:val="00420A25"/>
    <w:rsid w:val="00420FB9"/>
    <w:rsid w:val="00421833"/>
    <w:rsid w:val="00422512"/>
    <w:rsid w:val="0042326A"/>
    <w:rsid w:val="00423CF8"/>
    <w:rsid w:val="00424890"/>
    <w:rsid w:val="0042490E"/>
    <w:rsid w:val="00431647"/>
    <w:rsid w:val="00435197"/>
    <w:rsid w:val="00435A2D"/>
    <w:rsid w:val="004375A1"/>
    <w:rsid w:val="004406DC"/>
    <w:rsid w:val="00440952"/>
    <w:rsid w:val="004411B5"/>
    <w:rsid w:val="004417A1"/>
    <w:rsid w:val="004417D9"/>
    <w:rsid w:val="00443BCF"/>
    <w:rsid w:val="00444098"/>
    <w:rsid w:val="00444383"/>
    <w:rsid w:val="00444E65"/>
    <w:rsid w:val="004456BA"/>
    <w:rsid w:val="00445958"/>
    <w:rsid w:val="00445DB9"/>
    <w:rsid w:val="004470D9"/>
    <w:rsid w:val="004470DC"/>
    <w:rsid w:val="00447400"/>
    <w:rsid w:val="00450681"/>
    <w:rsid w:val="0045139D"/>
    <w:rsid w:val="004530A7"/>
    <w:rsid w:val="00453AD1"/>
    <w:rsid w:val="0045490E"/>
    <w:rsid w:val="00455508"/>
    <w:rsid w:val="004555AF"/>
    <w:rsid w:val="00462633"/>
    <w:rsid w:val="00462CFA"/>
    <w:rsid w:val="00463114"/>
    <w:rsid w:val="004644E4"/>
    <w:rsid w:val="00464DFD"/>
    <w:rsid w:val="004656FB"/>
    <w:rsid w:val="004660D3"/>
    <w:rsid w:val="00467C41"/>
    <w:rsid w:val="00470092"/>
    <w:rsid w:val="00471C57"/>
    <w:rsid w:val="00472C9B"/>
    <w:rsid w:val="00472FB9"/>
    <w:rsid w:val="00472FE1"/>
    <w:rsid w:val="00473AD1"/>
    <w:rsid w:val="00473E43"/>
    <w:rsid w:val="00474D4E"/>
    <w:rsid w:val="00475141"/>
    <w:rsid w:val="00475657"/>
    <w:rsid w:val="0047616D"/>
    <w:rsid w:val="0047647A"/>
    <w:rsid w:val="004769A9"/>
    <w:rsid w:val="00476BF2"/>
    <w:rsid w:val="004773A5"/>
    <w:rsid w:val="00477664"/>
    <w:rsid w:val="004802C6"/>
    <w:rsid w:val="004802D5"/>
    <w:rsid w:val="0048199F"/>
    <w:rsid w:val="00482434"/>
    <w:rsid w:val="004824DA"/>
    <w:rsid w:val="00482C8C"/>
    <w:rsid w:val="004831D9"/>
    <w:rsid w:val="004838EE"/>
    <w:rsid w:val="004839F0"/>
    <w:rsid w:val="00483DE7"/>
    <w:rsid w:val="00485485"/>
    <w:rsid w:val="00485717"/>
    <w:rsid w:val="00486368"/>
    <w:rsid w:val="00486721"/>
    <w:rsid w:val="004867FA"/>
    <w:rsid w:val="00486B42"/>
    <w:rsid w:val="00486B4D"/>
    <w:rsid w:val="004900EB"/>
    <w:rsid w:val="00490F52"/>
    <w:rsid w:val="00491A1E"/>
    <w:rsid w:val="00491A4A"/>
    <w:rsid w:val="00493364"/>
    <w:rsid w:val="00493E15"/>
    <w:rsid w:val="00495700"/>
    <w:rsid w:val="00495E07"/>
    <w:rsid w:val="00496667"/>
    <w:rsid w:val="00497C52"/>
    <w:rsid w:val="004A01C1"/>
    <w:rsid w:val="004A05F8"/>
    <w:rsid w:val="004A0713"/>
    <w:rsid w:val="004A30AC"/>
    <w:rsid w:val="004A4082"/>
    <w:rsid w:val="004A5558"/>
    <w:rsid w:val="004A637C"/>
    <w:rsid w:val="004A6F4A"/>
    <w:rsid w:val="004B04A9"/>
    <w:rsid w:val="004B2E1A"/>
    <w:rsid w:val="004B356B"/>
    <w:rsid w:val="004B3D74"/>
    <w:rsid w:val="004B6F5B"/>
    <w:rsid w:val="004B7BB7"/>
    <w:rsid w:val="004B7E4D"/>
    <w:rsid w:val="004C0B8F"/>
    <w:rsid w:val="004C0BBE"/>
    <w:rsid w:val="004C1359"/>
    <w:rsid w:val="004C2394"/>
    <w:rsid w:val="004C4693"/>
    <w:rsid w:val="004C4C7F"/>
    <w:rsid w:val="004C5893"/>
    <w:rsid w:val="004C78A4"/>
    <w:rsid w:val="004D0197"/>
    <w:rsid w:val="004D03F8"/>
    <w:rsid w:val="004D07F8"/>
    <w:rsid w:val="004D2704"/>
    <w:rsid w:val="004D4082"/>
    <w:rsid w:val="004D4BC6"/>
    <w:rsid w:val="004E13BF"/>
    <w:rsid w:val="004E140C"/>
    <w:rsid w:val="004E1BC4"/>
    <w:rsid w:val="004E2B0B"/>
    <w:rsid w:val="004E3A93"/>
    <w:rsid w:val="004E3BC2"/>
    <w:rsid w:val="004E4C46"/>
    <w:rsid w:val="004E512B"/>
    <w:rsid w:val="004E5DB4"/>
    <w:rsid w:val="004E6546"/>
    <w:rsid w:val="004E66BD"/>
    <w:rsid w:val="004E67D9"/>
    <w:rsid w:val="004F00B9"/>
    <w:rsid w:val="004F03D8"/>
    <w:rsid w:val="004F0964"/>
    <w:rsid w:val="004F1B26"/>
    <w:rsid w:val="004F3057"/>
    <w:rsid w:val="004F30A3"/>
    <w:rsid w:val="004F3C06"/>
    <w:rsid w:val="004F490D"/>
    <w:rsid w:val="004F53FF"/>
    <w:rsid w:val="004F68C8"/>
    <w:rsid w:val="004F6F38"/>
    <w:rsid w:val="00501811"/>
    <w:rsid w:val="00502275"/>
    <w:rsid w:val="00504B9B"/>
    <w:rsid w:val="00505578"/>
    <w:rsid w:val="005076A5"/>
    <w:rsid w:val="005120FE"/>
    <w:rsid w:val="00513F65"/>
    <w:rsid w:val="005147D0"/>
    <w:rsid w:val="0051615E"/>
    <w:rsid w:val="005165C7"/>
    <w:rsid w:val="00517EBD"/>
    <w:rsid w:val="0052291D"/>
    <w:rsid w:val="00524A1C"/>
    <w:rsid w:val="00524EDD"/>
    <w:rsid w:val="005275AD"/>
    <w:rsid w:val="00530704"/>
    <w:rsid w:val="005310CE"/>
    <w:rsid w:val="00531A29"/>
    <w:rsid w:val="00531D73"/>
    <w:rsid w:val="005355D7"/>
    <w:rsid w:val="00535800"/>
    <w:rsid w:val="0054095F"/>
    <w:rsid w:val="005413D6"/>
    <w:rsid w:val="005423B7"/>
    <w:rsid w:val="0054245A"/>
    <w:rsid w:val="0054280B"/>
    <w:rsid w:val="00544D0C"/>
    <w:rsid w:val="0054510A"/>
    <w:rsid w:val="005458AD"/>
    <w:rsid w:val="00547D8A"/>
    <w:rsid w:val="00547F24"/>
    <w:rsid w:val="0055106C"/>
    <w:rsid w:val="0055113C"/>
    <w:rsid w:val="005518C2"/>
    <w:rsid w:val="00551EE3"/>
    <w:rsid w:val="005542BC"/>
    <w:rsid w:val="005571CF"/>
    <w:rsid w:val="00557836"/>
    <w:rsid w:val="005579B6"/>
    <w:rsid w:val="005606B1"/>
    <w:rsid w:val="005606DB"/>
    <w:rsid w:val="0056095D"/>
    <w:rsid w:val="005610CD"/>
    <w:rsid w:val="00562398"/>
    <w:rsid w:val="00565D8B"/>
    <w:rsid w:val="0056675F"/>
    <w:rsid w:val="00567E89"/>
    <w:rsid w:val="00570709"/>
    <w:rsid w:val="00570BC7"/>
    <w:rsid w:val="005716EE"/>
    <w:rsid w:val="005717E3"/>
    <w:rsid w:val="00572019"/>
    <w:rsid w:val="00572792"/>
    <w:rsid w:val="005748B8"/>
    <w:rsid w:val="00574AFB"/>
    <w:rsid w:val="00574BB6"/>
    <w:rsid w:val="00575972"/>
    <w:rsid w:val="00581E20"/>
    <w:rsid w:val="00583746"/>
    <w:rsid w:val="00583E2F"/>
    <w:rsid w:val="00585933"/>
    <w:rsid w:val="00585BD1"/>
    <w:rsid w:val="00586F0F"/>
    <w:rsid w:val="00587012"/>
    <w:rsid w:val="00590185"/>
    <w:rsid w:val="00590374"/>
    <w:rsid w:val="0059208D"/>
    <w:rsid w:val="00592F37"/>
    <w:rsid w:val="00593BCD"/>
    <w:rsid w:val="00596403"/>
    <w:rsid w:val="00596A50"/>
    <w:rsid w:val="00597446"/>
    <w:rsid w:val="005979EA"/>
    <w:rsid w:val="005A0674"/>
    <w:rsid w:val="005A15E5"/>
    <w:rsid w:val="005A1BD9"/>
    <w:rsid w:val="005A2460"/>
    <w:rsid w:val="005A2A09"/>
    <w:rsid w:val="005A2A73"/>
    <w:rsid w:val="005A62C1"/>
    <w:rsid w:val="005A637C"/>
    <w:rsid w:val="005A7AC4"/>
    <w:rsid w:val="005B03C3"/>
    <w:rsid w:val="005B117D"/>
    <w:rsid w:val="005B47DC"/>
    <w:rsid w:val="005B5398"/>
    <w:rsid w:val="005B6AC0"/>
    <w:rsid w:val="005B6F51"/>
    <w:rsid w:val="005C1E27"/>
    <w:rsid w:val="005C1E47"/>
    <w:rsid w:val="005C2D3D"/>
    <w:rsid w:val="005C34EC"/>
    <w:rsid w:val="005C3EDB"/>
    <w:rsid w:val="005C5585"/>
    <w:rsid w:val="005C57DF"/>
    <w:rsid w:val="005C6456"/>
    <w:rsid w:val="005C6F1B"/>
    <w:rsid w:val="005D19FD"/>
    <w:rsid w:val="005D2936"/>
    <w:rsid w:val="005D3394"/>
    <w:rsid w:val="005D38D6"/>
    <w:rsid w:val="005D3A98"/>
    <w:rsid w:val="005D3DFC"/>
    <w:rsid w:val="005D57B6"/>
    <w:rsid w:val="005D72B9"/>
    <w:rsid w:val="005E0B9A"/>
    <w:rsid w:val="005E1439"/>
    <w:rsid w:val="005E3220"/>
    <w:rsid w:val="005E3324"/>
    <w:rsid w:val="005E4AC6"/>
    <w:rsid w:val="005E4E20"/>
    <w:rsid w:val="005E71E6"/>
    <w:rsid w:val="005E7B91"/>
    <w:rsid w:val="005F07A8"/>
    <w:rsid w:val="005F0C3C"/>
    <w:rsid w:val="005F190A"/>
    <w:rsid w:val="005F5983"/>
    <w:rsid w:val="005F6F01"/>
    <w:rsid w:val="005F7F2D"/>
    <w:rsid w:val="0060077B"/>
    <w:rsid w:val="006012DB"/>
    <w:rsid w:val="006018B7"/>
    <w:rsid w:val="006023B8"/>
    <w:rsid w:val="00602780"/>
    <w:rsid w:val="00602DE5"/>
    <w:rsid w:val="0060391E"/>
    <w:rsid w:val="00606455"/>
    <w:rsid w:val="00606A71"/>
    <w:rsid w:val="00607C3A"/>
    <w:rsid w:val="00607C65"/>
    <w:rsid w:val="0061065C"/>
    <w:rsid w:val="00610D30"/>
    <w:rsid w:val="006113D3"/>
    <w:rsid w:val="00611711"/>
    <w:rsid w:val="006119F1"/>
    <w:rsid w:val="0061260B"/>
    <w:rsid w:val="006140D3"/>
    <w:rsid w:val="0061418F"/>
    <w:rsid w:val="00614780"/>
    <w:rsid w:val="00614C6B"/>
    <w:rsid w:val="006200FC"/>
    <w:rsid w:val="0062059A"/>
    <w:rsid w:val="00620D77"/>
    <w:rsid w:val="006212DE"/>
    <w:rsid w:val="00622063"/>
    <w:rsid w:val="006222F6"/>
    <w:rsid w:val="00622C80"/>
    <w:rsid w:val="00622D34"/>
    <w:rsid w:val="006230FE"/>
    <w:rsid w:val="00623493"/>
    <w:rsid w:val="00623F49"/>
    <w:rsid w:val="00624437"/>
    <w:rsid w:val="00624F9C"/>
    <w:rsid w:val="00625791"/>
    <w:rsid w:val="00626027"/>
    <w:rsid w:val="00626751"/>
    <w:rsid w:val="00626990"/>
    <w:rsid w:val="00626CDC"/>
    <w:rsid w:val="00627898"/>
    <w:rsid w:val="00632E61"/>
    <w:rsid w:val="00633105"/>
    <w:rsid w:val="006332F0"/>
    <w:rsid w:val="00633766"/>
    <w:rsid w:val="00633CB9"/>
    <w:rsid w:val="00634DB4"/>
    <w:rsid w:val="00635B69"/>
    <w:rsid w:val="00636719"/>
    <w:rsid w:val="00636ADB"/>
    <w:rsid w:val="00636F57"/>
    <w:rsid w:val="006374A7"/>
    <w:rsid w:val="00637AA9"/>
    <w:rsid w:val="0064072A"/>
    <w:rsid w:val="006407EB"/>
    <w:rsid w:val="00640E77"/>
    <w:rsid w:val="00641291"/>
    <w:rsid w:val="00642018"/>
    <w:rsid w:val="00642D68"/>
    <w:rsid w:val="0064380E"/>
    <w:rsid w:val="006447FF"/>
    <w:rsid w:val="00644D8D"/>
    <w:rsid w:val="0064664E"/>
    <w:rsid w:val="00646A70"/>
    <w:rsid w:val="0065024B"/>
    <w:rsid w:val="0065139A"/>
    <w:rsid w:val="0065170B"/>
    <w:rsid w:val="00652726"/>
    <w:rsid w:val="0065472E"/>
    <w:rsid w:val="006555A0"/>
    <w:rsid w:val="00656D16"/>
    <w:rsid w:val="0065746F"/>
    <w:rsid w:val="006604E1"/>
    <w:rsid w:val="00660801"/>
    <w:rsid w:val="006614F4"/>
    <w:rsid w:val="006628FF"/>
    <w:rsid w:val="00662AB5"/>
    <w:rsid w:val="00662E44"/>
    <w:rsid w:val="006636A9"/>
    <w:rsid w:val="0066433D"/>
    <w:rsid w:val="00665AA4"/>
    <w:rsid w:val="00667A90"/>
    <w:rsid w:val="00667FDC"/>
    <w:rsid w:val="00670377"/>
    <w:rsid w:val="006703F1"/>
    <w:rsid w:val="006734A5"/>
    <w:rsid w:val="00674142"/>
    <w:rsid w:val="00677CE2"/>
    <w:rsid w:val="0068041B"/>
    <w:rsid w:val="006811BC"/>
    <w:rsid w:val="0068172A"/>
    <w:rsid w:val="0068489A"/>
    <w:rsid w:val="006850AA"/>
    <w:rsid w:val="00685E94"/>
    <w:rsid w:val="00686026"/>
    <w:rsid w:val="00686AAA"/>
    <w:rsid w:val="00686AE2"/>
    <w:rsid w:val="00686C8E"/>
    <w:rsid w:val="00690530"/>
    <w:rsid w:val="00692495"/>
    <w:rsid w:val="00693941"/>
    <w:rsid w:val="00694D5A"/>
    <w:rsid w:val="00694F24"/>
    <w:rsid w:val="00697362"/>
    <w:rsid w:val="00697811"/>
    <w:rsid w:val="00697C32"/>
    <w:rsid w:val="006A01B3"/>
    <w:rsid w:val="006A06E1"/>
    <w:rsid w:val="006A10A9"/>
    <w:rsid w:val="006A3366"/>
    <w:rsid w:val="006A34E2"/>
    <w:rsid w:val="006A374C"/>
    <w:rsid w:val="006A5C0A"/>
    <w:rsid w:val="006A5D97"/>
    <w:rsid w:val="006A684E"/>
    <w:rsid w:val="006A68A8"/>
    <w:rsid w:val="006A708F"/>
    <w:rsid w:val="006A72F8"/>
    <w:rsid w:val="006A7552"/>
    <w:rsid w:val="006B0901"/>
    <w:rsid w:val="006B1863"/>
    <w:rsid w:val="006B19E8"/>
    <w:rsid w:val="006B1AA5"/>
    <w:rsid w:val="006B3114"/>
    <w:rsid w:val="006B4067"/>
    <w:rsid w:val="006B4889"/>
    <w:rsid w:val="006B4E64"/>
    <w:rsid w:val="006B4F57"/>
    <w:rsid w:val="006C0120"/>
    <w:rsid w:val="006C013C"/>
    <w:rsid w:val="006C0F9E"/>
    <w:rsid w:val="006C1791"/>
    <w:rsid w:val="006C2708"/>
    <w:rsid w:val="006C2812"/>
    <w:rsid w:val="006C2E8B"/>
    <w:rsid w:val="006C3789"/>
    <w:rsid w:val="006C3862"/>
    <w:rsid w:val="006C4FDD"/>
    <w:rsid w:val="006C5E8C"/>
    <w:rsid w:val="006C6002"/>
    <w:rsid w:val="006C7564"/>
    <w:rsid w:val="006C79D6"/>
    <w:rsid w:val="006D0D23"/>
    <w:rsid w:val="006D27B1"/>
    <w:rsid w:val="006D3F7F"/>
    <w:rsid w:val="006D47F3"/>
    <w:rsid w:val="006D5124"/>
    <w:rsid w:val="006D5784"/>
    <w:rsid w:val="006D5FC1"/>
    <w:rsid w:val="006D6FCF"/>
    <w:rsid w:val="006D75AF"/>
    <w:rsid w:val="006D7C72"/>
    <w:rsid w:val="006D7F36"/>
    <w:rsid w:val="006E1CE2"/>
    <w:rsid w:val="006E4CD5"/>
    <w:rsid w:val="006E5490"/>
    <w:rsid w:val="006E65C3"/>
    <w:rsid w:val="006E6ABC"/>
    <w:rsid w:val="006F03B8"/>
    <w:rsid w:val="006F12BC"/>
    <w:rsid w:val="006F2A5B"/>
    <w:rsid w:val="006F51CC"/>
    <w:rsid w:val="006F5B3D"/>
    <w:rsid w:val="006F772F"/>
    <w:rsid w:val="00701BA2"/>
    <w:rsid w:val="00701EE4"/>
    <w:rsid w:val="00702322"/>
    <w:rsid w:val="0070527F"/>
    <w:rsid w:val="007052B4"/>
    <w:rsid w:val="00706F23"/>
    <w:rsid w:val="00710321"/>
    <w:rsid w:val="007105F1"/>
    <w:rsid w:val="00712E94"/>
    <w:rsid w:val="0071332E"/>
    <w:rsid w:val="00713C1A"/>
    <w:rsid w:val="00714BC1"/>
    <w:rsid w:val="00715DD6"/>
    <w:rsid w:val="0071601B"/>
    <w:rsid w:val="00716669"/>
    <w:rsid w:val="0071740E"/>
    <w:rsid w:val="00717EAD"/>
    <w:rsid w:val="00720671"/>
    <w:rsid w:val="00721465"/>
    <w:rsid w:val="0072191B"/>
    <w:rsid w:val="00721DBF"/>
    <w:rsid w:val="00721E7A"/>
    <w:rsid w:val="00723551"/>
    <w:rsid w:val="00723D9D"/>
    <w:rsid w:val="00724015"/>
    <w:rsid w:val="00725EC2"/>
    <w:rsid w:val="00726AFE"/>
    <w:rsid w:val="00726C4D"/>
    <w:rsid w:val="00733873"/>
    <w:rsid w:val="00734484"/>
    <w:rsid w:val="007360C0"/>
    <w:rsid w:val="00736596"/>
    <w:rsid w:val="007367A6"/>
    <w:rsid w:val="007378E3"/>
    <w:rsid w:val="00737C0A"/>
    <w:rsid w:val="0074017D"/>
    <w:rsid w:val="007401D4"/>
    <w:rsid w:val="00740402"/>
    <w:rsid w:val="00740E46"/>
    <w:rsid w:val="00741812"/>
    <w:rsid w:val="00741974"/>
    <w:rsid w:val="00742EF8"/>
    <w:rsid w:val="007448F3"/>
    <w:rsid w:val="00745C70"/>
    <w:rsid w:val="00746E97"/>
    <w:rsid w:val="0074783B"/>
    <w:rsid w:val="00750896"/>
    <w:rsid w:val="00751C41"/>
    <w:rsid w:val="00753931"/>
    <w:rsid w:val="00753C81"/>
    <w:rsid w:val="00754435"/>
    <w:rsid w:val="007554F1"/>
    <w:rsid w:val="00755F9B"/>
    <w:rsid w:val="00756428"/>
    <w:rsid w:val="0075659C"/>
    <w:rsid w:val="00760679"/>
    <w:rsid w:val="00761855"/>
    <w:rsid w:val="0076374A"/>
    <w:rsid w:val="00763794"/>
    <w:rsid w:val="00763CB1"/>
    <w:rsid w:val="00764064"/>
    <w:rsid w:val="00764AFC"/>
    <w:rsid w:val="0076631F"/>
    <w:rsid w:val="00766FCE"/>
    <w:rsid w:val="00770253"/>
    <w:rsid w:val="007702C9"/>
    <w:rsid w:val="007711E8"/>
    <w:rsid w:val="0077358D"/>
    <w:rsid w:val="007751C5"/>
    <w:rsid w:val="007765A8"/>
    <w:rsid w:val="00777585"/>
    <w:rsid w:val="00781BD9"/>
    <w:rsid w:val="00781CF0"/>
    <w:rsid w:val="0078239C"/>
    <w:rsid w:val="00783FF6"/>
    <w:rsid w:val="00784C9F"/>
    <w:rsid w:val="00784CF9"/>
    <w:rsid w:val="00785983"/>
    <w:rsid w:val="00787073"/>
    <w:rsid w:val="0078755D"/>
    <w:rsid w:val="007878C8"/>
    <w:rsid w:val="0079070D"/>
    <w:rsid w:val="0079088E"/>
    <w:rsid w:val="00790E45"/>
    <w:rsid w:val="0079144D"/>
    <w:rsid w:val="0079188B"/>
    <w:rsid w:val="00792525"/>
    <w:rsid w:val="00793087"/>
    <w:rsid w:val="007937E5"/>
    <w:rsid w:val="00794657"/>
    <w:rsid w:val="00794CA9"/>
    <w:rsid w:val="00795438"/>
    <w:rsid w:val="0079580E"/>
    <w:rsid w:val="0079724D"/>
    <w:rsid w:val="00797881"/>
    <w:rsid w:val="00797B91"/>
    <w:rsid w:val="007A0268"/>
    <w:rsid w:val="007A07FC"/>
    <w:rsid w:val="007A2303"/>
    <w:rsid w:val="007A2BDA"/>
    <w:rsid w:val="007A311A"/>
    <w:rsid w:val="007A4FF5"/>
    <w:rsid w:val="007A5BAF"/>
    <w:rsid w:val="007A652E"/>
    <w:rsid w:val="007A6852"/>
    <w:rsid w:val="007A7AF0"/>
    <w:rsid w:val="007B05BE"/>
    <w:rsid w:val="007B2759"/>
    <w:rsid w:val="007B2D08"/>
    <w:rsid w:val="007B2D48"/>
    <w:rsid w:val="007B4279"/>
    <w:rsid w:val="007B4460"/>
    <w:rsid w:val="007B7EFC"/>
    <w:rsid w:val="007C08E0"/>
    <w:rsid w:val="007C09F9"/>
    <w:rsid w:val="007C17B1"/>
    <w:rsid w:val="007C2255"/>
    <w:rsid w:val="007C2ADB"/>
    <w:rsid w:val="007C394C"/>
    <w:rsid w:val="007C3F04"/>
    <w:rsid w:val="007C53D2"/>
    <w:rsid w:val="007C6103"/>
    <w:rsid w:val="007C7985"/>
    <w:rsid w:val="007C7C51"/>
    <w:rsid w:val="007D031F"/>
    <w:rsid w:val="007D03EC"/>
    <w:rsid w:val="007D246A"/>
    <w:rsid w:val="007D2A7C"/>
    <w:rsid w:val="007D382D"/>
    <w:rsid w:val="007D4AA0"/>
    <w:rsid w:val="007D5023"/>
    <w:rsid w:val="007D58F9"/>
    <w:rsid w:val="007D5C58"/>
    <w:rsid w:val="007D5F1E"/>
    <w:rsid w:val="007D6655"/>
    <w:rsid w:val="007D7379"/>
    <w:rsid w:val="007D7483"/>
    <w:rsid w:val="007E00A8"/>
    <w:rsid w:val="007E057B"/>
    <w:rsid w:val="007E1180"/>
    <w:rsid w:val="007E177D"/>
    <w:rsid w:val="007E305D"/>
    <w:rsid w:val="007E3633"/>
    <w:rsid w:val="007E551C"/>
    <w:rsid w:val="007E5DC3"/>
    <w:rsid w:val="007E5F44"/>
    <w:rsid w:val="007E7DE1"/>
    <w:rsid w:val="007F19AD"/>
    <w:rsid w:val="007F25DB"/>
    <w:rsid w:val="007F3793"/>
    <w:rsid w:val="007F397C"/>
    <w:rsid w:val="007F3EC9"/>
    <w:rsid w:val="007F706D"/>
    <w:rsid w:val="00800158"/>
    <w:rsid w:val="008006E6"/>
    <w:rsid w:val="00801021"/>
    <w:rsid w:val="00801CCB"/>
    <w:rsid w:val="0080224A"/>
    <w:rsid w:val="008055C6"/>
    <w:rsid w:val="0080713E"/>
    <w:rsid w:val="008076F2"/>
    <w:rsid w:val="008100D9"/>
    <w:rsid w:val="008101DC"/>
    <w:rsid w:val="00811087"/>
    <w:rsid w:val="00811D85"/>
    <w:rsid w:val="00812424"/>
    <w:rsid w:val="00813645"/>
    <w:rsid w:val="00813D41"/>
    <w:rsid w:val="00814240"/>
    <w:rsid w:val="00814710"/>
    <w:rsid w:val="00814E58"/>
    <w:rsid w:val="00815364"/>
    <w:rsid w:val="00815F14"/>
    <w:rsid w:val="00816886"/>
    <w:rsid w:val="00817EAF"/>
    <w:rsid w:val="008206DF"/>
    <w:rsid w:val="008213C0"/>
    <w:rsid w:val="0082154A"/>
    <w:rsid w:val="00822A91"/>
    <w:rsid w:val="00824156"/>
    <w:rsid w:val="00824E0E"/>
    <w:rsid w:val="00826082"/>
    <w:rsid w:val="00830948"/>
    <w:rsid w:val="0083116B"/>
    <w:rsid w:val="0083242D"/>
    <w:rsid w:val="00832A8B"/>
    <w:rsid w:val="00833F11"/>
    <w:rsid w:val="008347A0"/>
    <w:rsid w:val="00840B53"/>
    <w:rsid w:val="00840E5F"/>
    <w:rsid w:val="00840F92"/>
    <w:rsid w:val="00841236"/>
    <w:rsid w:val="008414B1"/>
    <w:rsid w:val="00842E02"/>
    <w:rsid w:val="00842EE3"/>
    <w:rsid w:val="00843900"/>
    <w:rsid w:val="00843B35"/>
    <w:rsid w:val="00844EE5"/>
    <w:rsid w:val="00845EB5"/>
    <w:rsid w:val="0084653C"/>
    <w:rsid w:val="00847758"/>
    <w:rsid w:val="00850C4B"/>
    <w:rsid w:val="00850F30"/>
    <w:rsid w:val="00851AF4"/>
    <w:rsid w:val="00854711"/>
    <w:rsid w:val="00854DF3"/>
    <w:rsid w:val="008558FB"/>
    <w:rsid w:val="008562FD"/>
    <w:rsid w:val="008564C5"/>
    <w:rsid w:val="0085667E"/>
    <w:rsid w:val="00856FCA"/>
    <w:rsid w:val="008623BF"/>
    <w:rsid w:val="0086271B"/>
    <w:rsid w:val="00862A6B"/>
    <w:rsid w:val="00863433"/>
    <w:rsid w:val="008638AA"/>
    <w:rsid w:val="00863B2F"/>
    <w:rsid w:val="00863BCC"/>
    <w:rsid w:val="008645CF"/>
    <w:rsid w:val="008652A4"/>
    <w:rsid w:val="00867BBF"/>
    <w:rsid w:val="00867D6B"/>
    <w:rsid w:val="00870760"/>
    <w:rsid w:val="00870E03"/>
    <w:rsid w:val="0087143E"/>
    <w:rsid w:val="0087153C"/>
    <w:rsid w:val="00871558"/>
    <w:rsid w:val="00872563"/>
    <w:rsid w:val="00874010"/>
    <w:rsid w:val="00875490"/>
    <w:rsid w:val="00875676"/>
    <w:rsid w:val="00876994"/>
    <w:rsid w:val="00877C95"/>
    <w:rsid w:val="00881534"/>
    <w:rsid w:val="00882892"/>
    <w:rsid w:val="008842F0"/>
    <w:rsid w:val="00884AF0"/>
    <w:rsid w:val="0088502E"/>
    <w:rsid w:val="008900E5"/>
    <w:rsid w:val="008901D6"/>
    <w:rsid w:val="00891825"/>
    <w:rsid w:val="00892341"/>
    <w:rsid w:val="00892C23"/>
    <w:rsid w:val="00893E16"/>
    <w:rsid w:val="008947A7"/>
    <w:rsid w:val="008947F9"/>
    <w:rsid w:val="0089507C"/>
    <w:rsid w:val="008968EE"/>
    <w:rsid w:val="00896F4E"/>
    <w:rsid w:val="008A0F11"/>
    <w:rsid w:val="008A1DF5"/>
    <w:rsid w:val="008A215D"/>
    <w:rsid w:val="008A2402"/>
    <w:rsid w:val="008A370E"/>
    <w:rsid w:val="008A3E96"/>
    <w:rsid w:val="008A48D7"/>
    <w:rsid w:val="008A511B"/>
    <w:rsid w:val="008A574E"/>
    <w:rsid w:val="008A7A27"/>
    <w:rsid w:val="008B0940"/>
    <w:rsid w:val="008B0EF5"/>
    <w:rsid w:val="008B10CD"/>
    <w:rsid w:val="008B3656"/>
    <w:rsid w:val="008B4758"/>
    <w:rsid w:val="008B5DDD"/>
    <w:rsid w:val="008B5E6C"/>
    <w:rsid w:val="008B7CD7"/>
    <w:rsid w:val="008C12A8"/>
    <w:rsid w:val="008C2252"/>
    <w:rsid w:val="008C24AD"/>
    <w:rsid w:val="008C2E5A"/>
    <w:rsid w:val="008C37DC"/>
    <w:rsid w:val="008C495B"/>
    <w:rsid w:val="008C4C2E"/>
    <w:rsid w:val="008C5AC3"/>
    <w:rsid w:val="008C5F3A"/>
    <w:rsid w:val="008C6754"/>
    <w:rsid w:val="008C7909"/>
    <w:rsid w:val="008D0899"/>
    <w:rsid w:val="008D097D"/>
    <w:rsid w:val="008D0B6D"/>
    <w:rsid w:val="008D0BFB"/>
    <w:rsid w:val="008D183D"/>
    <w:rsid w:val="008D26A9"/>
    <w:rsid w:val="008D2DFB"/>
    <w:rsid w:val="008D3019"/>
    <w:rsid w:val="008D3B66"/>
    <w:rsid w:val="008D3E5C"/>
    <w:rsid w:val="008D444A"/>
    <w:rsid w:val="008D5E07"/>
    <w:rsid w:val="008D672E"/>
    <w:rsid w:val="008D6F36"/>
    <w:rsid w:val="008D78B1"/>
    <w:rsid w:val="008E0F25"/>
    <w:rsid w:val="008E107A"/>
    <w:rsid w:val="008E1513"/>
    <w:rsid w:val="008E2132"/>
    <w:rsid w:val="008E3427"/>
    <w:rsid w:val="008E42C6"/>
    <w:rsid w:val="008E551A"/>
    <w:rsid w:val="008E5A6E"/>
    <w:rsid w:val="008E6A56"/>
    <w:rsid w:val="008E6F3A"/>
    <w:rsid w:val="008E7B42"/>
    <w:rsid w:val="008F1278"/>
    <w:rsid w:val="008F32F4"/>
    <w:rsid w:val="008F55FD"/>
    <w:rsid w:val="008F58B4"/>
    <w:rsid w:val="008F5E59"/>
    <w:rsid w:val="008F5ED0"/>
    <w:rsid w:val="008F6DAD"/>
    <w:rsid w:val="008F714E"/>
    <w:rsid w:val="008F7E12"/>
    <w:rsid w:val="008F7FD2"/>
    <w:rsid w:val="0090014C"/>
    <w:rsid w:val="00900BE1"/>
    <w:rsid w:val="00900FE3"/>
    <w:rsid w:val="0090190A"/>
    <w:rsid w:val="00901ACB"/>
    <w:rsid w:val="00901F21"/>
    <w:rsid w:val="009029E8"/>
    <w:rsid w:val="00902A57"/>
    <w:rsid w:val="009033DB"/>
    <w:rsid w:val="00903674"/>
    <w:rsid w:val="0090423C"/>
    <w:rsid w:val="009054A1"/>
    <w:rsid w:val="00905AA1"/>
    <w:rsid w:val="00906253"/>
    <w:rsid w:val="009065A4"/>
    <w:rsid w:val="00906F84"/>
    <w:rsid w:val="00910085"/>
    <w:rsid w:val="00910F0B"/>
    <w:rsid w:val="00910F71"/>
    <w:rsid w:val="009113A7"/>
    <w:rsid w:val="00911E59"/>
    <w:rsid w:val="00912047"/>
    <w:rsid w:val="00912EAC"/>
    <w:rsid w:val="00912F1B"/>
    <w:rsid w:val="00913939"/>
    <w:rsid w:val="009147D5"/>
    <w:rsid w:val="00914DC6"/>
    <w:rsid w:val="00915F15"/>
    <w:rsid w:val="0091772F"/>
    <w:rsid w:val="00917F0B"/>
    <w:rsid w:val="00922A10"/>
    <w:rsid w:val="00924310"/>
    <w:rsid w:val="009245C6"/>
    <w:rsid w:val="0092520F"/>
    <w:rsid w:val="00926F2D"/>
    <w:rsid w:val="00927755"/>
    <w:rsid w:val="009329A3"/>
    <w:rsid w:val="00932B80"/>
    <w:rsid w:val="009339B6"/>
    <w:rsid w:val="009348FB"/>
    <w:rsid w:val="009353AA"/>
    <w:rsid w:val="009373CB"/>
    <w:rsid w:val="009403B3"/>
    <w:rsid w:val="0094150F"/>
    <w:rsid w:val="00942897"/>
    <w:rsid w:val="00942F79"/>
    <w:rsid w:val="00944863"/>
    <w:rsid w:val="00945657"/>
    <w:rsid w:val="00945828"/>
    <w:rsid w:val="00950D41"/>
    <w:rsid w:val="00954C75"/>
    <w:rsid w:val="009554A6"/>
    <w:rsid w:val="0096040C"/>
    <w:rsid w:val="009607F0"/>
    <w:rsid w:val="00963A6A"/>
    <w:rsid w:val="00963D31"/>
    <w:rsid w:val="00964B60"/>
    <w:rsid w:val="00966716"/>
    <w:rsid w:val="00970DFF"/>
    <w:rsid w:val="00971915"/>
    <w:rsid w:val="00973533"/>
    <w:rsid w:val="00973B32"/>
    <w:rsid w:val="00974722"/>
    <w:rsid w:val="00974A13"/>
    <w:rsid w:val="00974A5B"/>
    <w:rsid w:val="00974E45"/>
    <w:rsid w:val="00975492"/>
    <w:rsid w:val="0097601D"/>
    <w:rsid w:val="009770B1"/>
    <w:rsid w:val="00977654"/>
    <w:rsid w:val="00977D5F"/>
    <w:rsid w:val="009809BF"/>
    <w:rsid w:val="009819C4"/>
    <w:rsid w:val="00982599"/>
    <w:rsid w:val="00982AE1"/>
    <w:rsid w:val="009837E0"/>
    <w:rsid w:val="0098393D"/>
    <w:rsid w:val="00983D48"/>
    <w:rsid w:val="00983EE7"/>
    <w:rsid w:val="009845E4"/>
    <w:rsid w:val="00984AF7"/>
    <w:rsid w:val="009850B3"/>
    <w:rsid w:val="009851FD"/>
    <w:rsid w:val="009855F0"/>
    <w:rsid w:val="0099089D"/>
    <w:rsid w:val="00993DF9"/>
    <w:rsid w:val="00994333"/>
    <w:rsid w:val="009943C6"/>
    <w:rsid w:val="009944ED"/>
    <w:rsid w:val="009951AA"/>
    <w:rsid w:val="0099743A"/>
    <w:rsid w:val="009978DC"/>
    <w:rsid w:val="009A03D9"/>
    <w:rsid w:val="009A234E"/>
    <w:rsid w:val="009A23A4"/>
    <w:rsid w:val="009A2D8A"/>
    <w:rsid w:val="009A3E25"/>
    <w:rsid w:val="009A59C0"/>
    <w:rsid w:val="009A6AA8"/>
    <w:rsid w:val="009A7672"/>
    <w:rsid w:val="009AF919"/>
    <w:rsid w:val="009B2042"/>
    <w:rsid w:val="009B22B7"/>
    <w:rsid w:val="009B2FD0"/>
    <w:rsid w:val="009B3C3A"/>
    <w:rsid w:val="009B4269"/>
    <w:rsid w:val="009B5051"/>
    <w:rsid w:val="009B5074"/>
    <w:rsid w:val="009B5234"/>
    <w:rsid w:val="009B56D1"/>
    <w:rsid w:val="009B5BB4"/>
    <w:rsid w:val="009C0652"/>
    <w:rsid w:val="009C071D"/>
    <w:rsid w:val="009C4157"/>
    <w:rsid w:val="009C519B"/>
    <w:rsid w:val="009C5B95"/>
    <w:rsid w:val="009C70AE"/>
    <w:rsid w:val="009D0453"/>
    <w:rsid w:val="009D0C89"/>
    <w:rsid w:val="009D0DEF"/>
    <w:rsid w:val="009D2203"/>
    <w:rsid w:val="009D330E"/>
    <w:rsid w:val="009D421F"/>
    <w:rsid w:val="009D4535"/>
    <w:rsid w:val="009D45D8"/>
    <w:rsid w:val="009D4C86"/>
    <w:rsid w:val="009E007A"/>
    <w:rsid w:val="009E089E"/>
    <w:rsid w:val="009E3283"/>
    <w:rsid w:val="009E3514"/>
    <w:rsid w:val="009E37D8"/>
    <w:rsid w:val="009E41A6"/>
    <w:rsid w:val="009E5FC0"/>
    <w:rsid w:val="009E5FD6"/>
    <w:rsid w:val="009F0B09"/>
    <w:rsid w:val="009F0C1C"/>
    <w:rsid w:val="009F0FD3"/>
    <w:rsid w:val="009F1F81"/>
    <w:rsid w:val="009F248F"/>
    <w:rsid w:val="009F2C7D"/>
    <w:rsid w:val="009F4A2A"/>
    <w:rsid w:val="009F4FD4"/>
    <w:rsid w:val="009F5492"/>
    <w:rsid w:val="009F5E22"/>
    <w:rsid w:val="009F6AE1"/>
    <w:rsid w:val="009F7933"/>
    <w:rsid w:val="009F7980"/>
    <w:rsid w:val="00A00147"/>
    <w:rsid w:val="00A00DC2"/>
    <w:rsid w:val="00A01546"/>
    <w:rsid w:val="00A0185A"/>
    <w:rsid w:val="00A02DD9"/>
    <w:rsid w:val="00A03A72"/>
    <w:rsid w:val="00A04DCB"/>
    <w:rsid w:val="00A070E2"/>
    <w:rsid w:val="00A0741F"/>
    <w:rsid w:val="00A120D4"/>
    <w:rsid w:val="00A1295C"/>
    <w:rsid w:val="00A13B71"/>
    <w:rsid w:val="00A14058"/>
    <w:rsid w:val="00A15CA9"/>
    <w:rsid w:val="00A16117"/>
    <w:rsid w:val="00A16356"/>
    <w:rsid w:val="00A16691"/>
    <w:rsid w:val="00A16F76"/>
    <w:rsid w:val="00A20281"/>
    <w:rsid w:val="00A217AF"/>
    <w:rsid w:val="00A21EFC"/>
    <w:rsid w:val="00A22455"/>
    <w:rsid w:val="00A23061"/>
    <w:rsid w:val="00A23100"/>
    <w:rsid w:val="00A2448D"/>
    <w:rsid w:val="00A24EA0"/>
    <w:rsid w:val="00A25C49"/>
    <w:rsid w:val="00A2600F"/>
    <w:rsid w:val="00A26372"/>
    <w:rsid w:val="00A26415"/>
    <w:rsid w:val="00A2658D"/>
    <w:rsid w:val="00A279A5"/>
    <w:rsid w:val="00A30AD3"/>
    <w:rsid w:val="00A30CDA"/>
    <w:rsid w:val="00A31260"/>
    <w:rsid w:val="00A313A5"/>
    <w:rsid w:val="00A318B5"/>
    <w:rsid w:val="00A32DA4"/>
    <w:rsid w:val="00A341E5"/>
    <w:rsid w:val="00A3493D"/>
    <w:rsid w:val="00A35623"/>
    <w:rsid w:val="00A363D8"/>
    <w:rsid w:val="00A406A2"/>
    <w:rsid w:val="00A414BE"/>
    <w:rsid w:val="00A417D0"/>
    <w:rsid w:val="00A428CE"/>
    <w:rsid w:val="00A43798"/>
    <w:rsid w:val="00A4634E"/>
    <w:rsid w:val="00A47150"/>
    <w:rsid w:val="00A47BCF"/>
    <w:rsid w:val="00A506C1"/>
    <w:rsid w:val="00A512F4"/>
    <w:rsid w:val="00A51639"/>
    <w:rsid w:val="00A51789"/>
    <w:rsid w:val="00A529CB"/>
    <w:rsid w:val="00A532FD"/>
    <w:rsid w:val="00A53F86"/>
    <w:rsid w:val="00A54317"/>
    <w:rsid w:val="00A553CC"/>
    <w:rsid w:val="00A55B3D"/>
    <w:rsid w:val="00A55EC6"/>
    <w:rsid w:val="00A5679A"/>
    <w:rsid w:val="00A56ABD"/>
    <w:rsid w:val="00A6010B"/>
    <w:rsid w:val="00A60134"/>
    <w:rsid w:val="00A603F8"/>
    <w:rsid w:val="00A61620"/>
    <w:rsid w:val="00A61C62"/>
    <w:rsid w:val="00A61C7E"/>
    <w:rsid w:val="00A62116"/>
    <w:rsid w:val="00A62AC3"/>
    <w:rsid w:val="00A6303A"/>
    <w:rsid w:val="00A630DD"/>
    <w:rsid w:val="00A64A1D"/>
    <w:rsid w:val="00A64A3B"/>
    <w:rsid w:val="00A64AE7"/>
    <w:rsid w:val="00A6577B"/>
    <w:rsid w:val="00A66914"/>
    <w:rsid w:val="00A66FDB"/>
    <w:rsid w:val="00A6763B"/>
    <w:rsid w:val="00A67958"/>
    <w:rsid w:val="00A67C22"/>
    <w:rsid w:val="00A70214"/>
    <w:rsid w:val="00A706E9"/>
    <w:rsid w:val="00A70C1E"/>
    <w:rsid w:val="00A71153"/>
    <w:rsid w:val="00A722A2"/>
    <w:rsid w:val="00A723CE"/>
    <w:rsid w:val="00A7291E"/>
    <w:rsid w:val="00A73208"/>
    <w:rsid w:val="00A732A3"/>
    <w:rsid w:val="00A73DF9"/>
    <w:rsid w:val="00A75391"/>
    <w:rsid w:val="00A75D49"/>
    <w:rsid w:val="00A80442"/>
    <w:rsid w:val="00A81820"/>
    <w:rsid w:val="00A827A8"/>
    <w:rsid w:val="00A83563"/>
    <w:rsid w:val="00A838BF"/>
    <w:rsid w:val="00A83C33"/>
    <w:rsid w:val="00A85F17"/>
    <w:rsid w:val="00A90663"/>
    <w:rsid w:val="00A9095D"/>
    <w:rsid w:val="00A92176"/>
    <w:rsid w:val="00A924A1"/>
    <w:rsid w:val="00A92BD4"/>
    <w:rsid w:val="00A93094"/>
    <w:rsid w:val="00A94505"/>
    <w:rsid w:val="00A94854"/>
    <w:rsid w:val="00A94B29"/>
    <w:rsid w:val="00A951F6"/>
    <w:rsid w:val="00A95E5B"/>
    <w:rsid w:val="00A961A2"/>
    <w:rsid w:val="00A97143"/>
    <w:rsid w:val="00AA0683"/>
    <w:rsid w:val="00AA073C"/>
    <w:rsid w:val="00AA206F"/>
    <w:rsid w:val="00AA3C58"/>
    <w:rsid w:val="00AA3D02"/>
    <w:rsid w:val="00AA51E0"/>
    <w:rsid w:val="00AA52FA"/>
    <w:rsid w:val="00AA6534"/>
    <w:rsid w:val="00AA67DC"/>
    <w:rsid w:val="00AA6C6E"/>
    <w:rsid w:val="00AB08EE"/>
    <w:rsid w:val="00AB0907"/>
    <w:rsid w:val="00AB24FD"/>
    <w:rsid w:val="00AB27D8"/>
    <w:rsid w:val="00AB2D13"/>
    <w:rsid w:val="00AB2D46"/>
    <w:rsid w:val="00AB4240"/>
    <w:rsid w:val="00AB4AAA"/>
    <w:rsid w:val="00AB5A84"/>
    <w:rsid w:val="00AB5F30"/>
    <w:rsid w:val="00AB6B5A"/>
    <w:rsid w:val="00AB7779"/>
    <w:rsid w:val="00AC0635"/>
    <w:rsid w:val="00AC0C31"/>
    <w:rsid w:val="00AC1341"/>
    <w:rsid w:val="00AC1371"/>
    <w:rsid w:val="00AC21D4"/>
    <w:rsid w:val="00AC28AB"/>
    <w:rsid w:val="00AC3DA5"/>
    <w:rsid w:val="00AD01D9"/>
    <w:rsid w:val="00AD01F4"/>
    <w:rsid w:val="00AD1A28"/>
    <w:rsid w:val="00AD3BB3"/>
    <w:rsid w:val="00AD51A8"/>
    <w:rsid w:val="00AD6034"/>
    <w:rsid w:val="00AD6EDD"/>
    <w:rsid w:val="00AE009D"/>
    <w:rsid w:val="00AE3978"/>
    <w:rsid w:val="00AE4953"/>
    <w:rsid w:val="00AE4995"/>
    <w:rsid w:val="00AE4A8B"/>
    <w:rsid w:val="00AE70C9"/>
    <w:rsid w:val="00AE7470"/>
    <w:rsid w:val="00AF01BA"/>
    <w:rsid w:val="00AF0F00"/>
    <w:rsid w:val="00AF1EC6"/>
    <w:rsid w:val="00AF2210"/>
    <w:rsid w:val="00AF2D58"/>
    <w:rsid w:val="00AF3381"/>
    <w:rsid w:val="00AF3F7E"/>
    <w:rsid w:val="00AF6D2B"/>
    <w:rsid w:val="00AF7F5F"/>
    <w:rsid w:val="00B0049E"/>
    <w:rsid w:val="00B0110A"/>
    <w:rsid w:val="00B014A6"/>
    <w:rsid w:val="00B014C8"/>
    <w:rsid w:val="00B018D3"/>
    <w:rsid w:val="00B01C18"/>
    <w:rsid w:val="00B02128"/>
    <w:rsid w:val="00B021BA"/>
    <w:rsid w:val="00B03335"/>
    <w:rsid w:val="00B033A7"/>
    <w:rsid w:val="00B0345B"/>
    <w:rsid w:val="00B03924"/>
    <w:rsid w:val="00B0394F"/>
    <w:rsid w:val="00B03973"/>
    <w:rsid w:val="00B03CBD"/>
    <w:rsid w:val="00B044E3"/>
    <w:rsid w:val="00B04F7B"/>
    <w:rsid w:val="00B057AF"/>
    <w:rsid w:val="00B062FB"/>
    <w:rsid w:val="00B07AB0"/>
    <w:rsid w:val="00B07B14"/>
    <w:rsid w:val="00B131C9"/>
    <w:rsid w:val="00B13523"/>
    <w:rsid w:val="00B14CAF"/>
    <w:rsid w:val="00B154FB"/>
    <w:rsid w:val="00B155D4"/>
    <w:rsid w:val="00B160D5"/>
    <w:rsid w:val="00B16882"/>
    <w:rsid w:val="00B1781B"/>
    <w:rsid w:val="00B17D16"/>
    <w:rsid w:val="00B20B8A"/>
    <w:rsid w:val="00B210F8"/>
    <w:rsid w:val="00B23569"/>
    <w:rsid w:val="00B24A57"/>
    <w:rsid w:val="00B252D7"/>
    <w:rsid w:val="00B26132"/>
    <w:rsid w:val="00B2726D"/>
    <w:rsid w:val="00B27ED2"/>
    <w:rsid w:val="00B31377"/>
    <w:rsid w:val="00B31A9C"/>
    <w:rsid w:val="00B3291E"/>
    <w:rsid w:val="00B32EBB"/>
    <w:rsid w:val="00B32F12"/>
    <w:rsid w:val="00B3430A"/>
    <w:rsid w:val="00B344D4"/>
    <w:rsid w:val="00B3454B"/>
    <w:rsid w:val="00B360A3"/>
    <w:rsid w:val="00B41ACA"/>
    <w:rsid w:val="00B4214A"/>
    <w:rsid w:val="00B4257D"/>
    <w:rsid w:val="00B43E52"/>
    <w:rsid w:val="00B4519A"/>
    <w:rsid w:val="00B46808"/>
    <w:rsid w:val="00B4721D"/>
    <w:rsid w:val="00B5132B"/>
    <w:rsid w:val="00B527EE"/>
    <w:rsid w:val="00B52842"/>
    <w:rsid w:val="00B5290F"/>
    <w:rsid w:val="00B54A5A"/>
    <w:rsid w:val="00B54ADA"/>
    <w:rsid w:val="00B55867"/>
    <w:rsid w:val="00B60279"/>
    <w:rsid w:val="00B6114C"/>
    <w:rsid w:val="00B61525"/>
    <w:rsid w:val="00B616B3"/>
    <w:rsid w:val="00B61C3B"/>
    <w:rsid w:val="00B61CD9"/>
    <w:rsid w:val="00B62671"/>
    <w:rsid w:val="00B643EA"/>
    <w:rsid w:val="00B64DEB"/>
    <w:rsid w:val="00B65C5F"/>
    <w:rsid w:val="00B6614F"/>
    <w:rsid w:val="00B66E82"/>
    <w:rsid w:val="00B67A4A"/>
    <w:rsid w:val="00B70189"/>
    <w:rsid w:val="00B7169C"/>
    <w:rsid w:val="00B716AE"/>
    <w:rsid w:val="00B725AF"/>
    <w:rsid w:val="00B73CEF"/>
    <w:rsid w:val="00B73D30"/>
    <w:rsid w:val="00B73EF8"/>
    <w:rsid w:val="00B74A2B"/>
    <w:rsid w:val="00B7532E"/>
    <w:rsid w:val="00B7536A"/>
    <w:rsid w:val="00B76395"/>
    <w:rsid w:val="00B7709A"/>
    <w:rsid w:val="00B84873"/>
    <w:rsid w:val="00B84BD1"/>
    <w:rsid w:val="00B84D3E"/>
    <w:rsid w:val="00B85558"/>
    <w:rsid w:val="00B85C76"/>
    <w:rsid w:val="00B8632E"/>
    <w:rsid w:val="00B86BAA"/>
    <w:rsid w:val="00B86BB0"/>
    <w:rsid w:val="00B87A33"/>
    <w:rsid w:val="00B9041E"/>
    <w:rsid w:val="00B90718"/>
    <w:rsid w:val="00B953C8"/>
    <w:rsid w:val="00B97166"/>
    <w:rsid w:val="00B97CBB"/>
    <w:rsid w:val="00BA04E1"/>
    <w:rsid w:val="00BA0A67"/>
    <w:rsid w:val="00BA0AB3"/>
    <w:rsid w:val="00BA1F08"/>
    <w:rsid w:val="00BA215C"/>
    <w:rsid w:val="00BA377A"/>
    <w:rsid w:val="00BA4189"/>
    <w:rsid w:val="00BA4816"/>
    <w:rsid w:val="00BA56B5"/>
    <w:rsid w:val="00BA5DED"/>
    <w:rsid w:val="00BA6529"/>
    <w:rsid w:val="00BA6DFE"/>
    <w:rsid w:val="00BA70CE"/>
    <w:rsid w:val="00BA777E"/>
    <w:rsid w:val="00BA78BE"/>
    <w:rsid w:val="00BA7F7E"/>
    <w:rsid w:val="00BB1882"/>
    <w:rsid w:val="00BB1983"/>
    <w:rsid w:val="00BB4985"/>
    <w:rsid w:val="00BC063A"/>
    <w:rsid w:val="00BC25E9"/>
    <w:rsid w:val="00BC2D70"/>
    <w:rsid w:val="00BC3160"/>
    <w:rsid w:val="00BC3807"/>
    <w:rsid w:val="00BC45A3"/>
    <w:rsid w:val="00BC686C"/>
    <w:rsid w:val="00BC7A2E"/>
    <w:rsid w:val="00BD0628"/>
    <w:rsid w:val="00BD0ADC"/>
    <w:rsid w:val="00BD168A"/>
    <w:rsid w:val="00BD1C95"/>
    <w:rsid w:val="00BD2277"/>
    <w:rsid w:val="00BD2364"/>
    <w:rsid w:val="00BD2685"/>
    <w:rsid w:val="00BD2757"/>
    <w:rsid w:val="00BD329A"/>
    <w:rsid w:val="00BD49D1"/>
    <w:rsid w:val="00BD4FB5"/>
    <w:rsid w:val="00BD554C"/>
    <w:rsid w:val="00BD5713"/>
    <w:rsid w:val="00BD6506"/>
    <w:rsid w:val="00BD6626"/>
    <w:rsid w:val="00BD69CE"/>
    <w:rsid w:val="00BE15DD"/>
    <w:rsid w:val="00BE1CD0"/>
    <w:rsid w:val="00BE24AF"/>
    <w:rsid w:val="00BE424F"/>
    <w:rsid w:val="00BE45B1"/>
    <w:rsid w:val="00BE4FC7"/>
    <w:rsid w:val="00BE506B"/>
    <w:rsid w:val="00BE5D11"/>
    <w:rsid w:val="00BE603E"/>
    <w:rsid w:val="00BE6474"/>
    <w:rsid w:val="00BE72CF"/>
    <w:rsid w:val="00BF27B7"/>
    <w:rsid w:val="00BF34B9"/>
    <w:rsid w:val="00BF4E66"/>
    <w:rsid w:val="00BF5A4F"/>
    <w:rsid w:val="00BF60A5"/>
    <w:rsid w:val="00C00379"/>
    <w:rsid w:val="00C01EAA"/>
    <w:rsid w:val="00C023B8"/>
    <w:rsid w:val="00C02C8E"/>
    <w:rsid w:val="00C040A1"/>
    <w:rsid w:val="00C043CD"/>
    <w:rsid w:val="00C04892"/>
    <w:rsid w:val="00C04C57"/>
    <w:rsid w:val="00C0535B"/>
    <w:rsid w:val="00C10D4C"/>
    <w:rsid w:val="00C122D9"/>
    <w:rsid w:val="00C138A9"/>
    <w:rsid w:val="00C15964"/>
    <w:rsid w:val="00C1685A"/>
    <w:rsid w:val="00C17572"/>
    <w:rsid w:val="00C176F6"/>
    <w:rsid w:val="00C21129"/>
    <w:rsid w:val="00C22DA2"/>
    <w:rsid w:val="00C248DD"/>
    <w:rsid w:val="00C24D5D"/>
    <w:rsid w:val="00C27EDD"/>
    <w:rsid w:val="00C3070E"/>
    <w:rsid w:val="00C30D79"/>
    <w:rsid w:val="00C311B8"/>
    <w:rsid w:val="00C31298"/>
    <w:rsid w:val="00C31329"/>
    <w:rsid w:val="00C31430"/>
    <w:rsid w:val="00C319B8"/>
    <w:rsid w:val="00C32072"/>
    <w:rsid w:val="00C34452"/>
    <w:rsid w:val="00C35131"/>
    <w:rsid w:val="00C3713E"/>
    <w:rsid w:val="00C37664"/>
    <w:rsid w:val="00C40AFA"/>
    <w:rsid w:val="00C44975"/>
    <w:rsid w:val="00C44A19"/>
    <w:rsid w:val="00C453A7"/>
    <w:rsid w:val="00C45569"/>
    <w:rsid w:val="00C471B0"/>
    <w:rsid w:val="00C4733D"/>
    <w:rsid w:val="00C47554"/>
    <w:rsid w:val="00C500F1"/>
    <w:rsid w:val="00C5111D"/>
    <w:rsid w:val="00C51727"/>
    <w:rsid w:val="00C531E1"/>
    <w:rsid w:val="00C53663"/>
    <w:rsid w:val="00C54BFD"/>
    <w:rsid w:val="00C55084"/>
    <w:rsid w:val="00C5514F"/>
    <w:rsid w:val="00C55505"/>
    <w:rsid w:val="00C55B48"/>
    <w:rsid w:val="00C56AD7"/>
    <w:rsid w:val="00C56BE1"/>
    <w:rsid w:val="00C56CB9"/>
    <w:rsid w:val="00C5732A"/>
    <w:rsid w:val="00C5EC7C"/>
    <w:rsid w:val="00C602C6"/>
    <w:rsid w:val="00C6074F"/>
    <w:rsid w:val="00C6141D"/>
    <w:rsid w:val="00C6171B"/>
    <w:rsid w:val="00C6177D"/>
    <w:rsid w:val="00C640FB"/>
    <w:rsid w:val="00C65021"/>
    <w:rsid w:val="00C6548C"/>
    <w:rsid w:val="00C65A81"/>
    <w:rsid w:val="00C67A22"/>
    <w:rsid w:val="00C7080C"/>
    <w:rsid w:val="00C7133A"/>
    <w:rsid w:val="00C7142C"/>
    <w:rsid w:val="00C714F5"/>
    <w:rsid w:val="00C74290"/>
    <w:rsid w:val="00C7506D"/>
    <w:rsid w:val="00C76B0E"/>
    <w:rsid w:val="00C8346E"/>
    <w:rsid w:val="00C85179"/>
    <w:rsid w:val="00C8572B"/>
    <w:rsid w:val="00C85ADC"/>
    <w:rsid w:val="00C86CEF"/>
    <w:rsid w:val="00C87308"/>
    <w:rsid w:val="00C87565"/>
    <w:rsid w:val="00C92285"/>
    <w:rsid w:val="00C92534"/>
    <w:rsid w:val="00C956E3"/>
    <w:rsid w:val="00C959BB"/>
    <w:rsid w:val="00C95D20"/>
    <w:rsid w:val="00C9675F"/>
    <w:rsid w:val="00C96B72"/>
    <w:rsid w:val="00CA12CC"/>
    <w:rsid w:val="00CA198E"/>
    <w:rsid w:val="00CA1D51"/>
    <w:rsid w:val="00CA2D1B"/>
    <w:rsid w:val="00CB03EB"/>
    <w:rsid w:val="00CB042E"/>
    <w:rsid w:val="00CB0E60"/>
    <w:rsid w:val="00CB195F"/>
    <w:rsid w:val="00CB2460"/>
    <w:rsid w:val="00CB4980"/>
    <w:rsid w:val="00CB6D5F"/>
    <w:rsid w:val="00CB72E6"/>
    <w:rsid w:val="00CB782F"/>
    <w:rsid w:val="00CC12AE"/>
    <w:rsid w:val="00CC1735"/>
    <w:rsid w:val="00CC2218"/>
    <w:rsid w:val="00CC2DE6"/>
    <w:rsid w:val="00CC328B"/>
    <w:rsid w:val="00CC567A"/>
    <w:rsid w:val="00CD15A8"/>
    <w:rsid w:val="00CD1B63"/>
    <w:rsid w:val="00CD2562"/>
    <w:rsid w:val="00CD2931"/>
    <w:rsid w:val="00CD332B"/>
    <w:rsid w:val="00CD3B3F"/>
    <w:rsid w:val="00CD3FAF"/>
    <w:rsid w:val="00CD5BC3"/>
    <w:rsid w:val="00CD6250"/>
    <w:rsid w:val="00CD7393"/>
    <w:rsid w:val="00CE16F9"/>
    <w:rsid w:val="00CE262E"/>
    <w:rsid w:val="00CE2A69"/>
    <w:rsid w:val="00CE3150"/>
    <w:rsid w:val="00CE3543"/>
    <w:rsid w:val="00CE3A20"/>
    <w:rsid w:val="00CE3E59"/>
    <w:rsid w:val="00CE43D8"/>
    <w:rsid w:val="00CE5390"/>
    <w:rsid w:val="00CE62C8"/>
    <w:rsid w:val="00CF0487"/>
    <w:rsid w:val="00CF228A"/>
    <w:rsid w:val="00CF2A33"/>
    <w:rsid w:val="00CF2CE9"/>
    <w:rsid w:val="00CF2F63"/>
    <w:rsid w:val="00CF4112"/>
    <w:rsid w:val="00CF47F3"/>
    <w:rsid w:val="00CF49A1"/>
    <w:rsid w:val="00CF602F"/>
    <w:rsid w:val="00CF77FA"/>
    <w:rsid w:val="00CF7E53"/>
    <w:rsid w:val="00D01BB4"/>
    <w:rsid w:val="00D0274C"/>
    <w:rsid w:val="00D02D3A"/>
    <w:rsid w:val="00D046BC"/>
    <w:rsid w:val="00D05571"/>
    <w:rsid w:val="00D064D8"/>
    <w:rsid w:val="00D11847"/>
    <w:rsid w:val="00D11E93"/>
    <w:rsid w:val="00D12189"/>
    <w:rsid w:val="00D1323A"/>
    <w:rsid w:val="00D14A49"/>
    <w:rsid w:val="00D16229"/>
    <w:rsid w:val="00D17636"/>
    <w:rsid w:val="00D17894"/>
    <w:rsid w:val="00D17E38"/>
    <w:rsid w:val="00D20082"/>
    <w:rsid w:val="00D2199E"/>
    <w:rsid w:val="00D21EC3"/>
    <w:rsid w:val="00D24BE2"/>
    <w:rsid w:val="00D26966"/>
    <w:rsid w:val="00D27424"/>
    <w:rsid w:val="00D27930"/>
    <w:rsid w:val="00D27B67"/>
    <w:rsid w:val="00D30ACA"/>
    <w:rsid w:val="00D32791"/>
    <w:rsid w:val="00D32B1F"/>
    <w:rsid w:val="00D33576"/>
    <w:rsid w:val="00D3395D"/>
    <w:rsid w:val="00D3575C"/>
    <w:rsid w:val="00D35C76"/>
    <w:rsid w:val="00D35DCE"/>
    <w:rsid w:val="00D35E64"/>
    <w:rsid w:val="00D36530"/>
    <w:rsid w:val="00D365AD"/>
    <w:rsid w:val="00D36EC5"/>
    <w:rsid w:val="00D40BFF"/>
    <w:rsid w:val="00D41245"/>
    <w:rsid w:val="00D413C6"/>
    <w:rsid w:val="00D43CEE"/>
    <w:rsid w:val="00D4471E"/>
    <w:rsid w:val="00D45312"/>
    <w:rsid w:val="00D45F91"/>
    <w:rsid w:val="00D465CB"/>
    <w:rsid w:val="00D47B24"/>
    <w:rsid w:val="00D50293"/>
    <w:rsid w:val="00D50D55"/>
    <w:rsid w:val="00D51D63"/>
    <w:rsid w:val="00D52A01"/>
    <w:rsid w:val="00D53E74"/>
    <w:rsid w:val="00D54545"/>
    <w:rsid w:val="00D55912"/>
    <w:rsid w:val="00D56AA2"/>
    <w:rsid w:val="00D56E87"/>
    <w:rsid w:val="00D6070D"/>
    <w:rsid w:val="00D60A0E"/>
    <w:rsid w:val="00D61ABF"/>
    <w:rsid w:val="00D62C48"/>
    <w:rsid w:val="00D62DA7"/>
    <w:rsid w:val="00D62EE2"/>
    <w:rsid w:val="00D63285"/>
    <w:rsid w:val="00D63EDF"/>
    <w:rsid w:val="00D64451"/>
    <w:rsid w:val="00D644A5"/>
    <w:rsid w:val="00D6489F"/>
    <w:rsid w:val="00D64BF7"/>
    <w:rsid w:val="00D657C9"/>
    <w:rsid w:val="00D67217"/>
    <w:rsid w:val="00D703FD"/>
    <w:rsid w:val="00D7141D"/>
    <w:rsid w:val="00D71A5C"/>
    <w:rsid w:val="00D7394C"/>
    <w:rsid w:val="00D742E5"/>
    <w:rsid w:val="00D74479"/>
    <w:rsid w:val="00D746F3"/>
    <w:rsid w:val="00D74DD4"/>
    <w:rsid w:val="00D753FF"/>
    <w:rsid w:val="00D77251"/>
    <w:rsid w:val="00D77CDF"/>
    <w:rsid w:val="00D806A4"/>
    <w:rsid w:val="00D81F06"/>
    <w:rsid w:val="00D848C1"/>
    <w:rsid w:val="00D8596F"/>
    <w:rsid w:val="00D85B21"/>
    <w:rsid w:val="00D91D54"/>
    <w:rsid w:val="00D926EB"/>
    <w:rsid w:val="00D94156"/>
    <w:rsid w:val="00D942C5"/>
    <w:rsid w:val="00D96356"/>
    <w:rsid w:val="00D96503"/>
    <w:rsid w:val="00D96AE3"/>
    <w:rsid w:val="00D97B0E"/>
    <w:rsid w:val="00D97B75"/>
    <w:rsid w:val="00D9A100"/>
    <w:rsid w:val="00DA1922"/>
    <w:rsid w:val="00DA24C0"/>
    <w:rsid w:val="00DA3685"/>
    <w:rsid w:val="00DA4B06"/>
    <w:rsid w:val="00DA5F7D"/>
    <w:rsid w:val="00DA6308"/>
    <w:rsid w:val="00DA6829"/>
    <w:rsid w:val="00DA68AE"/>
    <w:rsid w:val="00DA6E95"/>
    <w:rsid w:val="00DB20AA"/>
    <w:rsid w:val="00DB3392"/>
    <w:rsid w:val="00DB33A6"/>
    <w:rsid w:val="00DB3B76"/>
    <w:rsid w:val="00DB3D26"/>
    <w:rsid w:val="00DB45C4"/>
    <w:rsid w:val="00DB4A40"/>
    <w:rsid w:val="00DB4F58"/>
    <w:rsid w:val="00DB5A5D"/>
    <w:rsid w:val="00DB5CBC"/>
    <w:rsid w:val="00DB61A4"/>
    <w:rsid w:val="00DB63F7"/>
    <w:rsid w:val="00DB65B1"/>
    <w:rsid w:val="00DB6DFF"/>
    <w:rsid w:val="00DB7063"/>
    <w:rsid w:val="00DC0FC2"/>
    <w:rsid w:val="00DC26BE"/>
    <w:rsid w:val="00DC400D"/>
    <w:rsid w:val="00DC4EBC"/>
    <w:rsid w:val="00DC5308"/>
    <w:rsid w:val="00DC63A5"/>
    <w:rsid w:val="00DC6615"/>
    <w:rsid w:val="00DD2740"/>
    <w:rsid w:val="00DD32B7"/>
    <w:rsid w:val="00DD3902"/>
    <w:rsid w:val="00DD673E"/>
    <w:rsid w:val="00DD72CC"/>
    <w:rsid w:val="00DD72EE"/>
    <w:rsid w:val="00DD79C4"/>
    <w:rsid w:val="00DE0FAA"/>
    <w:rsid w:val="00DE1389"/>
    <w:rsid w:val="00DE1CA8"/>
    <w:rsid w:val="00DE31F9"/>
    <w:rsid w:val="00DE3A33"/>
    <w:rsid w:val="00DE4D3A"/>
    <w:rsid w:val="00DE5274"/>
    <w:rsid w:val="00DE6269"/>
    <w:rsid w:val="00DE6ECC"/>
    <w:rsid w:val="00DE7121"/>
    <w:rsid w:val="00DE7270"/>
    <w:rsid w:val="00DF009B"/>
    <w:rsid w:val="00DF1DF1"/>
    <w:rsid w:val="00DF2C9E"/>
    <w:rsid w:val="00DF2F23"/>
    <w:rsid w:val="00DF371D"/>
    <w:rsid w:val="00DF387C"/>
    <w:rsid w:val="00DF3B87"/>
    <w:rsid w:val="00DF458A"/>
    <w:rsid w:val="00DF5675"/>
    <w:rsid w:val="00DF6946"/>
    <w:rsid w:val="00DF69F8"/>
    <w:rsid w:val="00DF794E"/>
    <w:rsid w:val="00E006FE"/>
    <w:rsid w:val="00E00E57"/>
    <w:rsid w:val="00E01177"/>
    <w:rsid w:val="00E0121C"/>
    <w:rsid w:val="00E01704"/>
    <w:rsid w:val="00E032F4"/>
    <w:rsid w:val="00E0434D"/>
    <w:rsid w:val="00E044AD"/>
    <w:rsid w:val="00E0488A"/>
    <w:rsid w:val="00E05091"/>
    <w:rsid w:val="00E057AD"/>
    <w:rsid w:val="00E05C4B"/>
    <w:rsid w:val="00E07729"/>
    <w:rsid w:val="00E10189"/>
    <w:rsid w:val="00E11DEA"/>
    <w:rsid w:val="00E12387"/>
    <w:rsid w:val="00E1259B"/>
    <w:rsid w:val="00E13ABB"/>
    <w:rsid w:val="00E14C94"/>
    <w:rsid w:val="00E14CB0"/>
    <w:rsid w:val="00E14FE8"/>
    <w:rsid w:val="00E15B3B"/>
    <w:rsid w:val="00E165F2"/>
    <w:rsid w:val="00E16A83"/>
    <w:rsid w:val="00E16C10"/>
    <w:rsid w:val="00E20062"/>
    <w:rsid w:val="00E210A7"/>
    <w:rsid w:val="00E226E5"/>
    <w:rsid w:val="00E23E5D"/>
    <w:rsid w:val="00E248B9"/>
    <w:rsid w:val="00E24CE8"/>
    <w:rsid w:val="00E257CE"/>
    <w:rsid w:val="00E25EB8"/>
    <w:rsid w:val="00E306EC"/>
    <w:rsid w:val="00E319A7"/>
    <w:rsid w:val="00E32619"/>
    <w:rsid w:val="00E32801"/>
    <w:rsid w:val="00E33415"/>
    <w:rsid w:val="00E33465"/>
    <w:rsid w:val="00E34DBD"/>
    <w:rsid w:val="00E360A4"/>
    <w:rsid w:val="00E363E3"/>
    <w:rsid w:val="00E3718C"/>
    <w:rsid w:val="00E4157E"/>
    <w:rsid w:val="00E44803"/>
    <w:rsid w:val="00E44840"/>
    <w:rsid w:val="00E4495B"/>
    <w:rsid w:val="00E45604"/>
    <w:rsid w:val="00E45C1C"/>
    <w:rsid w:val="00E469B6"/>
    <w:rsid w:val="00E46CBB"/>
    <w:rsid w:val="00E511B1"/>
    <w:rsid w:val="00E51427"/>
    <w:rsid w:val="00E52676"/>
    <w:rsid w:val="00E5361F"/>
    <w:rsid w:val="00E5417F"/>
    <w:rsid w:val="00E546EE"/>
    <w:rsid w:val="00E54846"/>
    <w:rsid w:val="00E54CE6"/>
    <w:rsid w:val="00E55367"/>
    <w:rsid w:val="00E566F9"/>
    <w:rsid w:val="00E5676C"/>
    <w:rsid w:val="00E56B9B"/>
    <w:rsid w:val="00E57194"/>
    <w:rsid w:val="00E57A93"/>
    <w:rsid w:val="00E61322"/>
    <w:rsid w:val="00E618BA"/>
    <w:rsid w:val="00E62072"/>
    <w:rsid w:val="00E62C7E"/>
    <w:rsid w:val="00E63CE2"/>
    <w:rsid w:val="00E64AD4"/>
    <w:rsid w:val="00E64C75"/>
    <w:rsid w:val="00E6521E"/>
    <w:rsid w:val="00E66EE1"/>
    <w:rsid w:val="00E703A7"/>
    <w:rsid w:val="00E703F1"/>
    <w:rsid w:val="00E70B44"/>
    <w:rsid w:val="00E71014"/>
    <w:rsid w:val="00E71D0F"/>
    <w:rsid w:val="00E72F2B"/>
    <w:rsid w:val="00E7314E"/>
    <w:rsid w:val="00E73FFE"/>
    <w:rsid w:val="00E74C21"/>
    <w:rsid w:val="00E74EE3"/>
    <w:rsid w:val="00E74EFD"/>
    <w:rsid w:val="00E758D5"/>
    <w:rsid w:val="00E77C13"/>
    <w:rsid w:val="00E81202"/>
    <w:rsid w:val="00E8125F"/>
    <w:rsid w:val="00E83277"/>
    <w:rsid w:val="00E835A3"/>
    <w:rsid w:val="00E870C1"/>
    <w:rsid w:val="00E92B88"/>
    <w:rsid w:val="00E92B91"/>
    <w:rsid w:val="00E92EC1"/>
    <w:rsid w:val="00E95C67"/>
    <w:rsid w:val="00E95E88"/>
    <w:rsid w:val="00E95F1C"/>
    <w:rsid w:val="00E97A4B"/>
    <w:rsid w:val="00EA0883"/>
    <w:rsid w:val="00EA1DE4"/>
    <w:rsid w:val="00EA3A17"/>
    <w:rsid w:val="00EA3A5D"/>
    <w:rsid w:val="00EA4B2C"/>
    <w:rsid w:val="00EA4E61"/>
    <w:rsid w:val="00EA4F7F"/>
    <w:rsid w:val="00EA6474"/>
    <w:rsid w:val="00EA69F2"/>
    <w:rsid w:val="00EB0634"/>
    <w:rsid w:val="00EB0B73"/>
    <w:rsid w:val="00EB2091"/>
    <w:rsid w:val="00EB2880"/>
    <w:rsid w:val="00EB2CD0"/>
    <w:rsid w:val="00EB34F4"/>
    <w:rsid w:val="00EB3EEC"/>
    <w:rsid w:val="00EB5AF5"/>
    <w:rsid w:val="00EB60AA"/>
    <w:rsid w:val="00EB6646"/>
    <w:rsid w:val="00EC1AAB"/>
    <w:rsid w:val="00EC3588"/>
    <w:rsid w:val="00EC6588"/>
    <w:rsid w:val="00ED00E1"/>
    <w:rsid w:val="00ED0A9C"/>
    <w:rsid w:val="00ED13CA"/>
    <w:rsid w:val="00ED1B32"/>
    <w:rsid w:val="00ED2844"/>
    <w:rsid w:val="00ED285A"/>
    <w:rsid w:val="00ED2D21"/>
    <w:rsid w:val="00ED3E1F"/>
    <w:rsid w:val="00ED49B5"/>
    <w:rsid w:val="00EE016C"/>
    <w:rsid w:val="00EE1EFD"/>
    <w:rsid w:val="00EE43C1"/>
    <w:rsid w:val="00EE4735"/>
    <w:rsid w:val="00EE5245"/>
    <w:rsid w:val="00EE5953"/>
    <w:rsid w:val="00EE61D7"/>
    <w:rsid w:val="00EE79DB"/>
    <w:rsid w:val="00EE7DC6"/>
    <w:rsid w:val="00EE7FEA"/>
    <w:rsid w:val="00EF0561"/>
    <w:rsid w:val="00EF1F90"/>
    <w:rsid w:val="00EF25C5"/>
    <w:rsid w:val="00EF29E1"/>
    <w:rsid w:val="00EF4507"/>
    <w:rsid w:val="00EF4734"/>
    <w:rsid w:val="00EF4ED5"/>
    <w:rsid w:val="00EF5223"/>
    <w:rsid w:val="00EF630A"/>
    <w:rsid w:val="00EF6887"/>
    <w:rsid w:val="00EF6C01"/>
    <w:rsid w:val="00EF6F6F"/>
    <w:rsid w:val="00EF7A1D"/>
    <w:rsid w:val="00F02550"/>
    <w:rsid w:val="00F02B2E"/>
    <w:rsid w:val="00F02FC7"/>
    <w:rsid w:val="00F048A3"/>
    <w:rsid w:val="00F04A30"/>
    <w:rsid w:val="00F04CC6"/>
    <w:rsid w:val="00F06B4F"/>
    <w:rsid w:val="00F06E48"/>
    <w:rsid w:val="00F06FBD"/>
    <w:rsid w:val="00F07606"/>
    <w:rsid w:val="00F118A8"/>
    <w:rsid w:val="00F11CCE"/>
    <w:rsid w:val="00F1213D"/>
    <w:rsid w:val="00F130CC"/>
    <w:rsid w:val="00F139FC"/>
    <w:rsid w:val="00F13B2C"/>
    <w:rsid w:val="00F143E8"/>
    <w:rsid w:val="00F14CF1"/>
    <w:rsid w:val="00F15681"/>
    <w:rsid w:val="00F15C4C"/>
    <w:rsid w:val="00F16EFE"/>
    <w:rsid w:val="00F16F13"/>
    <w:rsid w:val="00F212E2"/>
    <w:rsid w:val="00F217CC"/>
    <w:rsid w:val="00F23421"/>
    <w:rsid w:val="00F23830"/>
    <w:rsid w:val="00F23A05"/>
    <w:rsid w:val="00F25932"/>
    <w:rsid w:val="00F274D9"/>
    <w:rsid w:val="00F307CF"/>
    <w:rsid w:val="00F30A27"/>
    <w:rsid w:val="00F31063"/>
    <w:rsid w:val="00F33781"/>
    <w:rsid w:val="00F33D50"/>
    <w:rsid w:val="00F34224"/>
    <w:rsid w:val="00F35CA4"/>
    <w:rsid w:val="00F37153"/>
    <w:rsid w:val="00F3768A"/>
    <w:rsid w:val="00F378BF"/>
    <w:rsid w:val="00F37EAA"/>
    <w:rsid w:val="00F4062E"/>
    <w:rsid w:val="00F413DF"/>
    <w:rsid w:val="00F42B06"/>
    <w:rsid w:val="00F45245"/>
    <w:rsid w:val="00F46287"/>
    <w:rsid w:val="00F46485"/>
    <w:rsid w:val="00F47298"/>
    <w:rsid w:val="00F47D4A"/>
    <w:rsid w:val="00F50C89"/>
    <w:rsid w:val="00F52238"/>
    <w:rsid w:val="00F525F9"/>
    <w:rsid w:val="00F52A98"/>
    <w:rsid w:val="00F53306"/>
    <w:rsid w:val="00F53ECC"/>
    <w:rsid w:val="00F5450C"/>
    <w:rsid w:val="00F5555B"/>
    <w:rsid w:val="00F56EA9"/>
    <w:rsid w:val="00F572D3"/>
    <w:rsid w:val="00F57684"/>
    <w:rsid w:val="00F57DF2"/>
    <w:rsid w:val="00F62CEE"/>
    <w:rsid w:val="00F6464E"/>
    <w:rsid w:val="00F66B5C"/>
    <w:rsid w:val="00F67261"/>
    <w:rsid w:val="00F675B0"/>
    <w:rsid w:val="00F7000E"/>
    <w:rsid w:val="00F7064C"/>
    <w:rsid w:val="00F71179"/>
    <w:rsid w:val="00F727EC"/>
    <w:rsid w:val="00F730B1"/>
    <w:rsid w:val="00F738A9"/>
    <w:rsid w:val="00F76BA1"/>
    <w:rsid w:val="00F7735A"/>
    <w:rsid w:val="00F7781D"/>
    <w:rsid w:val="00F80C2B"/>
    <w:rsid w:val="00F813AE"/>
    <w:rsid w:val="00F818F3"/>
    <w:rsid w:val="00F81D15"/>
    <w:rsid w:val="00F83206"/>
    <w:rsid w:val="00F84C63"/>
    <w:rsid w:val="00F84C80"/>
    <w:rsid w:val="00F854B8"/>
    <w:rsid w:val="00F8631C"/>
    <w:rsid w:val="00F9562B"/>
    <w:rsid w:val="00F95A4A"/>
    <w:rsid w:val="00F965CF"/>
    <w:rsid w:val="00F966F2"/>
    <w:rsid w:val="00F967DA"/>
    <w:rsid w:val="00F96A77"/>
    <w:rsid w:val="00FA1B1F"/>
    <w:rsid w:val="00FA31A9"/>
    <w:rsid w:val="00FA3FBA"/>
    <w:rsid w:val="00FA629D"/>
    <w:rsid w:val="00FA6467"/>
    <w:rsid w:val="00FA6747"/>
    <w:rsid w:val="00FA6E3A"/>
    <w:rsid w:val="00FA7685"/>
    <w:rsid w:val="00FB1660"/>
    <w:rsid w:val="00FB2C2A"/>
    <w:rsid w:val="00FB31D2"/>
    <w:rsid w:val="00FB3293"/>
    <w:rsid w:val="00FB33F1"/>
    <w:rsid w:val="00FB3C32"/>
    <w:rsid w:val="00FB57CF"/>
    <w:rsid w:val="00FB5A08"/>
    <w:rsid w:val="00FB5DEA"/>
    <w:rsid w:val="00FB7321"/>
    <w:rsid w:val="00FB75C5"/>
    <w:rsid w:val="00FB7E20"/>
    <w:rsid w:val="00FC1C7E"/>
    <w:rsid w:val="00FC2237"/>
    <w:rsid w:val="00FC2362"/>
    <w:rsid w:val="00FC3B6B"/>
    <w:rsid w:val="00FC4004"/>
    <w:rsid w:val="00FC4A74"/>
    <w:rsid w:val="00FC6C72"/>
    <w:rsid w:val="00FC73C4"/>
    <w:rsid w:val="00FC7430"/>
    <w:rsid w:val="00FC7C89"/>
    <w:rsid w:val="00FC7E56"/>
    <w:rsid w:val="00FD046B"/>
    <w:rsid w:val="00FD04A9"/>
    <w:rsid w:val="00FD1A84"/>
    <w:rsid w:val="00FD3237"/>
    <w:rsid w:val="00FD4786"/>
    <w:rsid w:val="00FD557B"/>
    <w:rsid w:val="00FD5590"/>
    <w:rsid w:val="00FD5939"/>
    <w:rsid w:val="00FD595A"/>
    <w:rsid w:val="00FD7B4C"/>
    <w:rsid w:val="00FE08B3"/>
    <w:rsid w:val="00FE0E7A"/>
    <w:rsid w:val="00FE158B"/>
    <w:rsid w:val="00FE5ADB"/>
    <w:rsid w:val="00FE5E10"/>
    <w:rsid w:val="00FE7418"/>
    <w:rsid w:val="00FE7C8F"/>
    <w:rsid w:val="00FF0F9A"/>
    <w:rsid w:val="00FF116C"/>
    <w:rsid w:val="00FF156D"/>
    <w:rsid w:val="00FF15C7"/>
    <w:rsid w:val="00FF2E19"/>
    <w:rsid w:val="00FF3DB1"/>
    <w:rsid w:val="00FF4DB2"/>
    <w:rsid w:val="00FF4E58"/>
    <w:rsid w:val="00FF529E"/>
    <w:rsid w:val="00FF5577"/>
    <w:rsid w:val="00FF77F1"/>
    <w:rsid w:val="00FF7AF6"/>
    <w:rsid w:val="0165D2C1"/>
    <w:rsid w:val="01F0885F"/>
    <w:rsid w:val="0213EBD4"/>
    <w:rsid w:val="02382BEC"/>
    <w:rsid w:val="029443A7"/>
    <w:rsid w:val="02BC1251"/>
    <w:rsid w:val="0344546C"/>
    <w:rsid w:val="0391234F"/>
    <w:rsid w:val="0393E5F4"/>
    <w:rsid w:val="03B54F09"/>
    <w:rsid w:val="03B5998F"/>
    <w:rsid w:val="03C53AB3"/>
    <w:rsid w:val="03FD4F7D"/>
    <w:rsid w:val="050019AC"/>
    <w:rsid w:val="0505E18A"/>
    <w:rsid w:val="053F4A2B"/>
    <w:rsid w:val="0542179A"/>
    <w:rsid w:val="05CC287F"/>
    <w:rsid w:val="05F01D92"/>
    <w:rsid w:val="0642159E"/>
    <w:rsid w:val="066DEFD1"/>
    <w:rsid w:val="067D245F"/>
    <w:rsid w:val="06E06B2F"/>
    <w:rsid w:val="06F2B9CF"/>
    <w:rsid w:val="081328E8"/>
    <w:rsid w:val="082BBCCA"/>
    <w:rsid w:val="086457FF"/>
    <w:rsid w:val="08C080ED"/>
    <w:rsid w:val="08E7EBA9"/>
    <w:rsid w:val="0947BF6E"/>
    <w:rsid w:val="09A55E45"/>
    <w:rsid w:val="09B0EBFF"/>
    <w:rsid w:val="09B8C193"/>
    <w:rsid w:val="0AA37884"/>
    <w:rsid w:val="0AB8EE9A"/>
    <w:rsid w:val="0B5AC89A"/>
    <w:rsid w:val="0BF38B49"/>
    <w:rsid w:val="0C0BA34B"/>
    <w:rsid w:val="0C38F1C7"/>
    <w:rsid w:val="0C3FCA20"/>
    <w:rsid w:val="0C5094A0"/>
    <w:rsid w:val="0CE339F7"/>
    <w:rsid w:val="0D4FB409"/>
    <w:rsid w:val="0DB92779"/>
    <w:rsid w:val="0E49258D"/>
    <w:rsid w:val="0E71557C"/>
    <w:rsid w:val="0E7912B4"/>
    <w:rsid w:val="0E92AD33"/>
    <w:rsid w:val="0E9EB38C"/>
    <w:rsid w:val="0EA23262"/>
    <w:rsid w:val="0F1DF275"/>
    <w:rsid w:val="0FA83F3F"/>
    <w:rsid w:val="106ABDBC"/>
    <w:rsid w:val="10D72D2F"/>
    <w:rsid w:val="10DA42AB"/>
    <w:rsid w:val="11C31229"/>
    <w:rsid w:val="121736F8"/>
    <w:rsid w:val="12817743"/>
    <w:rsid w:val="12B872C7"/>
    <w:rsid w:val="132CDFDE"/>
    <w:rsid w:val="1394283C"/>
    <w:rsid w:val="13A16863"/>
    <w:rsid w:val="14072239"/>
    <w:rsid w:val="142EEE34"/>
    <w:rsid w:val="14980A4A"/>
    <w:rsid w:val="14FDCCBB"/>
    <w:rsid w:val="15368EB7"/>
    <w:rsid w:val="154C3E52"/>
    <w:rsid w:val="154E327B"/>
    <w:rsid w:val="15AD1B6A"/>
    <w:rsid w:val="15D32E1D"/>
    <w:rsid w:val="15E1CBBC"/>
    <w:rsid w:val="166915C0"/>
    <w:rsid w:val="1684A911"/>
    <w:rsid w:val="1702C1B2"/>
    <w:rsid w:val="173D25F7"/>
    <w:rsid w:val="179AE222"/>
    <w:rsid w:val="17F9043B"/>
    <w:rsid w:val="18062FE4"/>
    <w:rsid w:val="186B51E8"/>
    <w:rsid w:val="198B9ABC"/>
    <w:rsid w:val="19BD8E31"/>
    <w:rsid w:val="19CF5414"/>
    <w:rsid w:val="1A0A9FB5"/>
    <w:rsid w:val="1AE7AE19"/>
    <w:rsid w:val="1AE8B9DF"/>
    <w:rsid w:val="1B0C2498"/>
    <w:rsid w:val="1B56FFFC"/>
    <w:rsid w:val="1B8E1CBF"/>
    <w:rsid w:val="1CAF6C01"/>
    <w:rsid w:val="1CFADB8C"/>
    <w:rsid w:val="1DA6D3B7"/>
    <w:rsid w:val="1E2F9023"/>
    <w:rsid w:val="1EBF2C65"/>
    <w:rsid w:val="1EE2B075"/>
    <w:rsid w:val="1EE5C805"/>
    <w:rsid w:val="1F34CE88"/>
    <w:rsid w:val="1F35593A"/>
    <w:rsid w:val="1F53B699"/>
    <w:rsid w:val="1F7DAFA6"/>
    <w:rsid w:val="1FBD2705"/>
    <w:rsid w:val="20C5374A"/>
    <w:rsid w:val="20E0FFB8"/>
    <w:rsid w:val="20F65242"/>
    <w:rsid w:val="21601161"/>
    <w:rsid w:val="227BC57C"/>
    <w:rsid w:val="22B8D096"/>
    <w:rsid w:val="232B32C8"/>
    <w:rsid w:val="2376FDB5"/>
    <w:rsid w:val="23900790"/>
    <w:rsid w:val="23E762CB"/>
    <w:rsid w:val="241DAA89"/>
    <w:rsid w:val="2475DE68"/>
    <w:rsid w:val="25CE4F7F"/>
    <w:rsid w:val="26334091"/>
    <w:rsid w:val="26377E9B"/>
    <w:rsid w:val="266F9F4A"/>
    <w:rsid w:val="271AC3B4"/>
    <w:rsid w:val="2749DE9E"/>
    <w:rsid w:val="274A4A14"/>
    <w:rsid w:val="279E61D3"/>
    <w:rsid w:val="282A9C18"/>
    <w:rsid w:val="288CB81B"/>
    <w:rsid w:val="28901F10"/>
    <w:rsid w:val="28BB3562"/>
    <w:rsid w:val="28BFBF82"/>
    <w:rsid w:val="28CF387A"/>
    <w:rsid w:val="290FA0AC"/>
    <w:rsid w:val="29AC08DE"/>
    <w:rsid w:val="29EBD2DD"/>
    <w:rsid w:val="29FED3DA"/>
    <w:rsid w:val="2A79C47D"/>
    <w:rsid w:val="2A9C405F"/>
    <w:rsid w:val="2B553BE7"/>
    <w:rsid w:val="2B98AA6C"/>
    <w:rsid w:val="2BA5880F"/>
    <w:rsid w:val="2BAB450A"/>
    <w:rsid w:val="2BBBEF7B"/>
    <w:rsid w:val="2BD9AB8C"/>
    <w:rsid w:val="2C6E4657"/>
    <w:rsid w:val="2CDF7785"/>
    <w:rsid w:val="2D51A300"/>
    <w:rsid w:val="2D5E9066"/>
    <w:rsid w:val="2DAF181B"/>
    <w:rsid w:val="2DC47F78"/>
    <w:rsid w:val="2DE724AB"/>
    <w:rsid w:val="2DF44719"/>
    <w:rsid w:val="2E58CD2F"/>
    <w:rsid w:val="2E96C61B"/>
    <w:rsid w:val="2EA4DB29"/>
    <w:rsid w:val="2F342EFF"/>
    <w:rsid w:val="2F75C65A"/>
    <w:rsid w:val="2FCD90FF"/>
    <w:rsid w:val="2FEF2EA4"/>
    <w:rsid w:val="3095EFCE"/>
    <w:rsid w:val="30F00503"/>
    <w:rsid w:val="30FE2173"/>
    <w:rsid w:val="314D0E79"/>
    <w:rsid w:val="317CF85C"/>
    <w:rsid w:val="327EBB18"/>
    <w:rsid w:val="32B566D2"/>
    <w:rsid w:val="32C2E079"/>
    <w:rsid w:val="331DF5E2"/>
    <w:rsid w:val="3332DD2D"/>
    <w:rsid w:val="338BCD12"/>
    <w:rsid w:val="3399BD1E"/>
    <w:rsid w:val="34ED678F"/>
    <w:rsid w:val="3506EC19"/>
    <w:rsid w:val="35204B1C"/>
    <w:rsid w:val="354CBC6E"/>
    <w:rsid w:val="357DE464"/>
    <w:rsid w:val="3606BE0A"/>
    <w:rsid w:val="36288BDA"/>
    <w:rsid w:val="366EC491"/>
    <w:rsid w:val="36DE9AA9"/>
    <w:rsid w:val="38C077F7"/>
    <w:rsid w:val="390D1019"/>
    <w:rsid w:val="3988FBBB"/>
    <w:rsid w:val="39A95B4C"/>
    <w:rsid w:val="39AB856A"/>
    <w:rsid w:val="39C366D6"/>
    <w:rsid w:val="3C181D7B"/>
    <w:rsid w:val="3CA66A64"/>
    <w:rsid w:val="3D3BBC93"/>
    <w:rsid w:val="3D79D1B1"/>
    <w:rsid w:val="3DE32319"/>
    <w:rsid w:val="3DFD512C"/>
    <w:rsid w:val="3E4339B3"/>
    <w:rsid w:val="3E78D271"/>
    <w:rsid w:val="3E88484E"/>
    <w:rsid w:val="3E97C02B"/>
    <w:rsid w:val="3F0C1CE1"/>
    <w:rsid w:val="3FA8581D"/>
    <w:rsid w:val="3FB2BE0A"/>
    <w:rsid w:val="3FB2F05E"/>
    <w:rsid w:val="400EF333"/>
    <w:rsid w:val="4032A856"/>
    <w:rsid w:val="405782FF"/>
    <w:rsid w:val="4116D554"/>
    <w:rsid w:val="4135B6BC"/>
    <w:rsid w:val="417DE562"/>
    <w:rsid w:val="41C2474C"/>
    <w:rsid w:val="4263FBA7"/>
    <w:rsid w:val="4297E672"/>
    <w:rsid w:val="42D02477"/>
    <w:rsid w:val="43031282"/>
    <w:rsid w:val="43177C9E"/>
    <w:rsid w:val="43209DD8"/>
    <w:rsid w:val="43C62651"/>
    <w:rsid w:val="442D56DC"/>
    <w:rsid w:val="44384E63"/>
    <w:rsid w:val="4517FAE2"/>
    <w:rsid w:val="451B58C7"/>
    <w:rsid w:val="458F67B7"/>
    <w:rsid w:val="45938262"/>
    <w:rsid w:val="45F331A2"/>
    <w:rsid w:val="464AA31E"/>
    <w:rsid w:val="47455A35"/>
    <w:rsid w:val="47CDF6D5"/>
    <w:rsid w:val="47EFB1A4"/>
    <w:rsid w:val="48471331"/>
    <w:rsid w:val="4852809C"/>
    <w:rsid w:val="488DEEFC"/>
    <w:rsid w:val="498670D4"/>
    <w:rsid w:val="49CC6DEC"/>
    <w:rsid w:val="4A2E24C0"/>
    <w:rsid w:val="4A329B30"/>
    <w:rsid w:val="4A932E73"/>
    <w:rsid w:val="4A97EB0D"/>
    <w:rsid w:val="4AB2DF30"/>
    <w:rsid w:val="4ACFDEE7"/>
    <w:rsid w:val="4BF656DC"/>
    <w:rsid w:val="4C366071"/>
    <w:rsid w:val="4C4894C2"/>
    <w:rsid w:val="4C6B79E0"/>
    <w:rsid w:val="4C92515D"/>
    <w:rsid w:val="4CA7942E"/>
    <w:rsid w:val="4CADFC85"/>
    <w:rsid w:val="4CB5C9D0"/>
    <w:rsid w:val="4D3F187A"/>
    <w:rsid w:val="4D4A3BC1"/>
    <w:rsid w:val="4D8BE763"/>
    <w:rsid w:val="4DB5A9FE"/>
    <w:rsid w:val="4DC2F831"/>
    <w:rsid w:val="4E4614A6"/>
    <w:rsid w:val="4E7A20B9"/>
    <w:rsid w:val="4F21B5AB"/>
    <w:rsid w:val="4F2409C1"/>
    <w:rsid w:val="4F376F48"/>
    <w:rsid w:val="4FE0FC0E"/>
    <w:rsid w:val="4FECEF72"/>
    <w:rsid w:val="500EAE82"/>
    <w:rsid w:val="50485DD2"/>
    <w:rsid w:val="51351779"/>
    <w:rsid w:val="51635626"/>
    <w:rsid w:val="51671082"/>
    <w:rsid w:val="51A6D634"/>
    <w:rsid w:val="51C80E05"/>
    <w:rsid w:val="52192F66"/>
    <w:rsid w:val="527746B1"/>
    <w:rsid w:val="529F027F"/>
    <w:rsid w:val="52C86803"/>
    <w:rsid w:val="53358FBB"/>
    <w:rsid w:val="537C1436"/>
    <w:rsid w:val="539F9F04"/>
    <w:rsid w:val="53BF2DE6"/>
    <w:rsid w:val="5420A7D7"/>
    <w:rsid w:val="54308F04"/>
    <w:rsid w:val="543CF212"/>
    <w:rsid w:val="54D1568F"/>
    <w:rsid w:val="551A8814"/>
    <w:rsid w:val="5539A191"/>
    <w:rsid w:val="55CCF77E"/>
    <w:rsid w:val="55DE10D3"/>
    <w:rsid w:val="566A7DEC"/>
    <w:rsid w:val="56A3F677"/>
    <w:rsid w:val="56DBA559"/>
    <w:rsid w:val="56F7F5F3"/>
    <w:rsid w:val="57F37E5C"/>
    <w:rsid w:val="5960DEB2"/>
    <w:rsid w:val="5973830E"/>
    <w:rsid w:val="59C40863"/>
    <w:rsid w:val="5AD2A9AF"/>
    <w:rsid w:val="5B445A9E"/>
    <w:rsid w:val="5BA83114"/>
    <w:rsid w:val="5BEA7A5A"/>
    <w:rsid w:val="5C96AD26"/>
    <w:rsid w:val="5CCC7027"/>
    <w:rsid w:val="5CD6DE0C"/>
    <w:rsid w:val="5DED0AD9"/>
    <w:rsid w:val="5DEEC336"/>
    <w:rsid w:val="5DF462BE"/>
    <w:rsid w:val="5E146809"/>
    <w:rsid w:val="5E7D14D5"/>
    <w:rsid w:val="5EAB5B07"/>
    <w:rsid w:val="5EB00E61"/>
    <w:rsid w:val="5F3DC235"/>
    <w:rsid w:val="5F3F5C98"/>
    <w:rsid w:val="5F79DD4E"/>
    <w:rsid w:val="5FF85C48"/>
    <w:rsid w:val="60E3DD06"/>
    <w:rsid w:val="60FA68DE"/>
    <w:rsid w:val="611FB3BB"/>
    <w:rsid w:val="61241B43"/>
    <w:rsid w:val="6156EA27"/>
    <w:rsid w:val="61989845"/>
    <w:rsid w:val="62976D08"/>
    <w:rsid w:val="62F72A79"/>
    <w:rsid w:val="6304C461"/>
    <w:rsid w:val="64770435"/>
    <w:rsid w:val="64F95D8B"/>
    <w:rsid w:val="65124D4C"/>
    <w:rsid w:val="65216911"/>
    <w:rsid w:val="6560B79D"/>
    <w:rsid w:val="65D08F27"/>
    <w:rsid w:val="65D9F57B"/>
    <w:rsid w:val="65F618C9"/>
    <w:rsid w:val="6661E14F"/>
    <w:rsid w:val="6662B1BC"/>
    <w:rsid w:val="67065669"/>
    <w:rsid w:val="67C4C62F"/>
    <w:rsid w:val="67FD887E"/>
    <w:rsid w:val="68DEBF83"/>
    <w:rsid w:val="68E40C45"/>
    <w:rsid w:val="6950BC84"/>
    <w:rsid w:val="699EFE93"/>
    <w:rsid w:val="69AD0623"/>
    <w:rsid w:val="6A4AC416"/>
    <w:rsid w:val="6A9AAFA3"/>
    <w:rsid w:val="6AF418CF"/>
    <w:rsid w:val="6AFF7958"/>
    <w:rsid w:val="6B32293A"/>
    <w:rsid w:val="6B844D95"/>
    <w:rsid w:val="6BCB3D8D"/>
    <w:rsid w:val="6C01C650"/>
    <w:rsid w:val="6C3E965B"/>
    <w:rsid w:val="6C87819E"/>
    <w:rsid w:val="6D88B5C4"/>
    <w:rsid w:val="6DC081BC"/>
    <w:rsid w:val="6DD9B931"/>
    <w:rsid w:val="6DE387A9"/>
    <w:rsid w:val="6E8DBA95"/>
    <w:rsid w:val="6F0AF061"/>
    <w:rsid w:val="6F1D5908"/>
    <w:rsid w:val="701BA802"/>
    <w:rsid w:val="705CC332"/>
    <w:rsid w:val="70DB1BFF"/>
    <w:rsid w:val="70E69C72"/>
    <w:rsid w:val="710CCB08"/>
    <w:rsid w:val="71769FC0"/>
    <w:rsid w:val="71C64D7E"/>
    <w:rsid w:val="71D6461E"/>
    <w:rsid w:val="71DA7431"/>
    <w:rsid w:val="71DF608F"/>
    <w:rsid w:val="732C1DF3"/>
    <w:rsid w:val="73EDC35F"/>
    <w:rsid w:val="74095978"/>
    <w:rsid w:val="74172CC1"/>
    <w:rsid w:val="74209A86"/>
    <w:rsid w:val="7443D59B"/>
    <w:rsid w:val="75A8B82E"/>
    <w:rsid w:val="75F86EF8"/>
    <w:rsid w:val="7607DFA9"/>
    <w:rsid w:val="76B04BE3"/>
    <w:rsid w:val="77468C3E"/>
    <w:rsid w:val="778146DE"/>
    <w:rsid w:val="77A10ADC"/>
    <w:rsid w:val="78642603"/>
    <w:rsid w:val="786AE9A8"/>
    <w:rsid w:val="786B367D"/>
    <w:rsid w:val="78C35DF2"/>
    <w:rsid w:val="78CD88B6"/>
    <w:rsid w:val="78E2501E"/>
    <w:rsid w:val="7A13E40C"/>
    <w:rsid w:val="7A31BCE3"/>
    <w:rsid w:val="7A7F0377"/>
    <w:rsid w:val="7A809002"/>
    <w:rsid w:val="7AA01E38"/>
    <w:rsid w:val="7AC46ADA"/>
    <w:rsid w:val="7AF81CDB"/>
    <w:rsid w:val="7B87B329"/>
    <w:rsid w:val="7B98ECFD"/>
    <w:rsid w:val="7BF07453"/>
    <w:rsid w:val="7C4FEDEA"/>
    <w:rsid w:val="7C8C2559"/>
    <w:rsid w:val="7C9A9EC8"/>
    <w:rsid w:val="7CAFD993"/>
    <w:rsid w:val="7CB6D88D"/>
    <w:rsid w:val="7D012AF5"/>
    <w:rsid w:val="7D1BB1B7"/>
    <w:rsid w:val="7DE83268"/>
    <w:rsid w:val="7E10C630"/>
    <w:rsid w:val="7E39CF16"/>
    <w:rsid w:val="7EBD809C"/>
    <w:rsid w:val="7ED0FEAF"/>
    <w:rsid w:val="7EDF6BE7"/>
    <w:rsid w:val="7F1BD9D3"/>
    <w:rsid w:val="7FB7E6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34F14"/>
  <w15:chartTrackingRefBased/>
  <w15:docId w15:val="{41030117-B61C-49F1-91F1-6C80D9B15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862"/>
  </w:style>
  <w:style w:type="paragraph" w:styleId="Titre1">
    <w:name w:val="heading 1"/>
    <w:basedOn w:val="Normal"/>
    <w:next w:val="Normal"/>
    <w:link w:val="Titre1Car"/>
    <w:uiPriority w:val="9"/>
    <w:qFormat/>
    <w:rsid w:val="006C38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6C38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C386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C386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C386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C386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C386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C386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C386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C386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6C386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C386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C386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C386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C386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C386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C386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C3862"/>
    <w:rPr>
      <w:rFonts w:eastAsiaTheme="majorEastAsia" w:cstheme="majorBidi"/>
      <w:color w:val="272727" w:themeColor="text1" w:themeTint="D8"/>
    </w:rPr>
  </w:style>
  <w:style w:type="paragraph" w:styleId="Titre">
    <w:name w:val="Title"/>
    <w:basedOn w:val="Normal"/>
    <w:next w:val="Normal"/>
    <w:link w:val="TitreCar"/>
    <w:uiPriority w:val="10"/>
    <w:qFormat/>
    <w:rsid w:val="006C38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C386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C386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C386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C3862"/>
    <w:pPr>
      <w:spacing w:before="160"/>
      <w:jc w:val="center"/>
    </w:pPr>
    <w:rPr>
      <w:i/>
      <w:iCs/>
      <w:color w:val="404040" w:themeColor="text1" w:themeTint="BF"/>
    </w:rPr>
  </w:style>
  <w:style w:type="character" w:customStyle="1" w:styleId="CitationCar">
    <w:name w:val="Citation Car"/>
    <w:basedOn w:val="Policepardfaut"/>
    <w:link w:val="Citation"/>
    <w:uiPriority w:val="29"/>
    <w:rsid w:val="006C3862"/>
    <w:rPr>
      <w:i/>
      <w:iCs/>
      <w:color w:val="404040" w:themeColor="text1" w:themeTint="BF"/>
    </w:rPr>
  </w:style>
  <w:style w:type="paragraph" w:styleId="Paragraphedeliste">
    <w:name w:val="List Paragraph"/>
    <w:aliases w:val="Bullets,Footer Setting,Bullet List,FooterText,List Paragraph1,numbered,Paragraphe de liste1,Bulletr List Paragraph,列出段落,列出段落1,List Paragraph2,List Paragraph21,Párrafo de lista1,Parágrafo da Lista1,リスト段落1,Listeafsnit1,List Paragraph11"/>
    <w:basedOn w:val="Normal"/>
    <w:link w:val="ParagraphedelisteCar"/>
    <w:uiPriority w:val="34"/>
    <w:qFormat/>
    <w:rsid w:val="006C3862"/>
    <w:pPr>
      <w:ind w:left="720"/>
      <w:contextualSpacing/>
    </w:pPr>
  </w:style>
  <w:style w:type="character" w:styleId="Accentuationintense">
    <w:name w:val="Intense Emphasis"/>
    <w:basedOn w:val="Policepardfaut"/>
    <w:uiPriority w:val="21"/>
    <w:qFormat/>
    <w:rsid w:val="006C3862"/>
    <w:rPr>
      <w:i/>
      <w:iCs/>
      <w:color w:val="0F4761" w:themeColor="accent1" w:themeShade="BF"/>
    </w:rPr>
  </w:style>
  <w:style w:type="paragraph" w:styleId="Citationintense">
    <w:name w:val="Intense Quote"/>
    <w:basedOn w:val="Normal"/>
    <w:next w:val="Normal"/>
    <w:link w:val="CitationintenseCar"/>
    <w:uiPriority w:val="30"/>
    <w:qFormat/>
    <w:rsid w:val="006C38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C3862"/>
    <w:rPr>
      <w:i/>
      <w:iCs/>
      <w:color w:val="0F4761" w:themeColor="accent1" w:themeShade="BF"/>
    </w:rPr>
  </w:style>
  <w:style w:type="character" w:styleId="Rfrenceintense">
    <w:name w:val="Intense Reference"/>
    <w:basedOn w:val="Policepardfaut"/>
    <w:uiPriority w:val="32"/>
    <w:qFormat/>
    <w:rsid w:val="006C3862"/>
    <w:rPr>
      <w:b/>
      <w:bCs/>
      <w:smallCaps/>
      <w:color w:val="0F4761" w:themeColor="accent1" w:themeShade="BF"/>
      <w:spacing w:val="5"/>
    </w:rPr>
  </w:style>
  <w:style w:type="character" w:styleId="Marquedecommentaire">
    <w:name w:val="annotation reference"/>
    <w:basedOn w:val="Policepardfaut"/>
    <w:uiPriority w:val="99"/>
    <w:semiHidden/>
    <w:unhideWhenUsed/>
    <w:rsid w:val="006C3862"/>
    <w:rPr>
      <w:sz w:val="16"/>
      <w:szCs w:val="16"/>
    </w:rPr>
  </w:style>
  <w:style w:type="paragraph" w:styleId="Commentaire">
    <w:name w:val="annotation text"/>
    <w:basedOn w:val="Normal"/>
    <w:link w:val="CommentaireCar"/>
    <w:uiPriority w:val="99"/>
    <w:unhideWhenUsed/>
    <w:rsid w:val="006C3862"/>
    <w:pPr>
      <w:spacing w:line="240" w:lineRule="auto"/>
    </w:pPr>
    <w:rPr>
      <w:sz w:val="20"/>
      <w:szCs w:val="20"/>
    </w:rPr>
  </w:style>
  <w:style w:type="character" w:customStyle="1" w:styleId="CommentaireCar">
    <w:name w:val="Commentaire Car"/>
    <w:basedOn w:val="Policepardfaut"/>
    <w:link w:val="Commentaire"/>
    <w:uiPriority w:val="99"/>
    <w:rsid w:val="006C3862"/>
    <w:rPr>
      <w:sz w:val="20"/>
      <w:szCs w:val="20"/>
    </w:rPr>
  </w:style>
  <w:style w:type="character" w:styleId="Lienhypertexte">
    <w:name w:val="Hyperlink"/>
    <w:basedOn w:val="Policepardfaut"/>
    <w:uiPriority w:val="99"/>
    <w:unhideWhenUsed/>
    <w:rsid w:val="006C3862"/>
    <w:rPr>
      <w:color w:val="467886" w:themeColor="hyperlink"/>
      <w:u w:val="single"/>
    </w:rPr>
  </w:style>
  <w:style w:type="paragraph" w:styleId="Corpsdetexte2">
    <w:name w:val="Body Text 2"/>
    <w:basedOn w:val="Normal"/>
    <w:link w:val="Corpsdetexte2Car"/>
    <w:rsid w:val="006C3862"/>
    <w:pPr>
      <w:spacing w:after="120" w:line="480" w:lineRule="auto"/>
    </w:pPr>
    <w:rPr>
      <w:rFonts w:ascii="Times New Roman" w:eastAsia="MS Mincho" w:hAnsi="Times New Roman" w:cs="Times New Roman"/>
      <w:kern w:val="0"/>
      <w:lang w:eastAsia="ja-JP"/>
      <w14:ligatures w14:val="none"/>
    </w:rPr>
  </w:style>
  <w:style w:type="character" w:customStyle="1" w:styleId="Corpsdetexte2Car">
    <w:name w:val="Corps de texte 2 Car"/>
    <w:basedOn w:val="Policepardfaut"/>
    <w:link w:val="Corpsdetexte2"/>
    <w:rsid w:val="006C3862"/>
    <w:rPr>
      <w:rFonts w:ascii="Times New Roman" w:eastAsia="MS Mincho" w:hAnsi="Times New Roman" w:cs="Times New Roman"/>
      <w:kern w:val="0"/>
      <w:lang w:eastAsia="ja-JP"/>
      <w14:ligatures w14:val="none"/>
    </w:rPr>
  </w:style>
  <w:style w:type="paragraph" w:styleId="Notedefin">
    <w:name w:val="endnote text"/>
    <w:basedOn w:val="Normal"/>
    <w:link w:val="NotedefinCar"/>
    <w:uiPriority w:val="99"/>
    <w:rsid w:val="006C3862"/>
    <w:pPr>
      <w:spacing w:after="0" w:line="240" w:lineRule="auto"/>
    </w:pPr>
    <w:rPr>
      <w:rFonts w:ascii="Times New Roman" w:eastAsia="Times New Roman" w:hAnsi="Times New Roman" w:cs="Times New Roman"/>
      <w:kern w:val="0"/>
      <w:sz w:val="20"/>
      <w:szCs w:val="20"/>
      <w14:ligatures w14:val="none"/>
    </w:rPr>
  </w:style>
  <w:style w:type="character" w:customStyle="1" w:styleId="NotedefinCar">
    <w:name w:val="Note de fin Car"/>
    <w:basedOn w:val="Policepardfaut"/>
    <w:link w:val="Notedefin"/>
    <w:uiPriority w:val="99"/>
    <w:rsid w:val="006C3862"/>
    <w:rPr>
      <w:rFonts w:ascii="Times New Roman" w:eastAsia="Times New Roman" w:hAnsi="Times New Roman" w:cs="Times New Roman"/>
      <w:kern w:val="0"/>
      <w:sz w:val="20"/>
      <w:szCs w:val="20"/>
      <w14:ligatures w14:val="none"/>
    </w:rPr>
  </w:style>
  <w:style w:type="paragraph" w:styleId="En-tte">
    <w:name w:val="header"/>
    <w:basedOn w:val="Normal"/>
    <w:link w:val="En-tteCar"/>
    <w:uiPriority w:val="99"/>
    <w:unhideWhenUsed/>
    <w:rsid w:val="00646A70"/>
    <w:pPr>
      <w:tabs>
        <w:tab w:val="center" w:pos="4680"/>
        <w:tab w:val="right" w:pos="9360"/>
      </w:tabs>
      <w:spacing w:after="0" w:line="240" w:lineRule="auto"/>
    </w:pPr>
  </w:style>
  <w:style w:type="character" w:customStyle="1" w:styleId="En-tteCar">
    <w:name w:val="En-tête Car"/>
    <w:basedOn w:val="Policepardfaut"/>
    <w:link w:val="En-tte"/>
    <w:uiPriority w:val="99"/>
    <w:rsid w:val="00646A70"/>
  </w:style>
  <w:style w:type="paragraph" w:styleId="Pieddepage">
    <w:name w:val="footer"/>
    <w:basedOn w:val="Normal"/>
    <w:link w:val="PieddepageCar"/>
    <w:uiPriority w:val="99"/>
    <w:unhideWhenUsed/>
    <w:rsid w:val="00646A70"/>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646A70"/>
  </w:style>
  <w:style w:type="paragraph" w:styleId="Objetducommentaire">
    <w:name w:val="annotation subject"/>
    <w:basedOn w:val="Commentaire"/>
    <w:next w:val="Commentaire"/>
    <w:link w:val="ObjetducommentaireCar"/>
    <w:uiPriority w:val="99"/>
    <w:semiHidden/>
    <w:unhideWhenUsed/>
    <w:rsid w:val="004644E4"/>
    <w:rPr>
      <w:b/>
      <w:bCs/>
    </w:rPr>
  </w:style>
  <w:style w:type="character" w:customStyle="1" w:styleId="ObjetducommentaireCar">
    <w:name w:val="Objet du commentaire Car"/>
    <w:basedOn w:val="CommentaireCar"/>
    <w:link w:val="Objetducommentaire"/>
    <w:uiPriority w:val="99"/>
    <w:semiHidden/>
    <w:rsid w:val="004644E4"/>
    <w:rPr>
      <w:b/>
      <w:bCs/>
      <w:sz w:val="20"/>
      <w:szCs w:val="20"/>
    </w:rPr>
  </w:style>
  <w:style w:type="paragraph" w:styleId="Rvision">
    <w:name w:val="Revision"/>
    <w:hidden/>
    <w:uiPriority w:val="99"/>
    <w:semiHidden/>
    <w:rsid w:val="0097601D"/>
    <w:pPr>
      <w:spacing w:after="0" w:line="240" w:lineRule="auto"/>
    </w:pPr>
  </w:style>
  <w:style w:type="character" w:styleId="Mention">
    <w:name w:val="Mention"/>
    <w:basedOn w:val="Policepardfaut"/>
    <w:uiPriority w:val="99"/>
    <w:unhideWhenUsed/>
    <w:rsid w:val="00B87A33"/>
    <w:rPr>
      <w:color w:val="2B579A"/>
      <w:shd w:val="clear" w:color="auto" w:fill="E1DFDD"/>
    </w:rPr>
  </w:style>
  <w:style w:type="paragraph" w:customStyle="1" w:styleId="paragraph">
    <w:name w:val="paragraph"/>
    <w:basedOn w:val="Normal"/>
    <w:rsid w:val="00BD1C9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Policepardfaut"/>
    <w:rsid w:val="00BD1C95"/>
  </w:style>
  <w:style w:type="character" w:customStyle="1" w:styleId="eop">
    <w:name w:val="eop"/>
    <w:basedOn w:val="Policepardfaut"/>
    <w:rsid w:val="00BD1C95"/>
  </w:style>
  <w:style w:type="character" w:styleId="Accentuation">
    <w:name w:val="Emphasis"/>
    <w:uiPriority w:val="20"/>
    <w:qFormat/>
    <w:rsid w:val="004F490D"/>
    <w:rPr>
      <w:i/>
      <w:iCs/>
    </w:rPr>
  </w:style>
  <w:style w:type="paragraph" w:customStyle="1" w:styleId="pf0">
    <w:name w:val="pf0"/>
    <w:basedOn w:val="Normal"/>
    <w:rsid w:val="004411B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f01">
    <w:name w:val="cf01"/>
    <w:basedOn w:val="Policepardfaut"/>
    <w:rsid w:val="004411B5"/>
    <w:rPr>
      <w:rFonts w:ascii="Segoe UI" w:hAnsi="Segoe UI" w:cs="Segoe UI" w:hint="default"/>
      <w:sz w:val="18"/>
      <w:szCs w:val="18"/>
    </w:rPr>
  </w:style>
  <w:style w:type="character" w:customStyle="1" w:styleId="cf11">
    <w:name w:val="cf11"/>
    <w:basedOn w:val="Policepardfaut"/>
    <w:rsid w:val="004411B5"/>
    <w:rPr>
      <w:rFonts w:ascii="Segoe UI" w:hAnsi="Segoe UI" w:cs="Segoe UI" w:hint="default"/>
      <w:sz w:val="18"/>
      <w:szCs w:val="18"/>
    </w:rPr>
  </w:style>
  <w:style w:type="character" w:customStyle="1" w:styleId="cf21">
    <w:name w:val="cf21"/>
    <w:basedOn w:val="Policepardfaut"/>
    <w:rsid w:val="004411B5"/>
    <w:rPr>
      <w:rFonts w:ascii="Segoe UI" w:hAnsi="Segoe UI" w:cs="Segoe UI" w:hint="default"/>
      <w:color w:val="2E2925"/>
      <w:sz w:val="18"/>
      <w:szCs w:val="18"/>
    </w:rPr>
  </w:style>
  <w:style w:type="character" w:customStyle="1" w:styleId="cf31">
    <w:name w:val="cf31"/>
    <w:basedOn w:val="Policepardfaut"/>
    <w:rsid w:val="004411B5"/>
    <w:rPr>
      <w:rFonts w:ascii="Segoe UI" w:hAnsi="Segoe UI" w:cs="Segoe UI" w:hint="default"/>
      <w:sz w:val="18"/>
      <w:szCs w:val="18"/>
    </w:rPr>
  </w:style>
  <w:style w:type="paragraph" w:styleId="Notedebasdepage">
    <w:name w:val="footnote text"/>
    <w:basedOn w:val="Normal"/>
    <w:link w:val="NotedebasdepageCar"/>
    <w:uiPriority w:val="99"/>
    <w:semiHidden/>
    <w:unhideWhenUsed/>
    <w:rsid w:val="006D3F7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6D3F7F"/>
    <w:rPr>
      <w:sz w:val="20"/>
      <w:szCs w:val="20"/>
    </w:rPr>
  </w:style>
  <w:style w:type="character" w:styleId="Appelnotedebasdep">
    <w:name w:val="footnote reference"/>
    <w:basedOn w:val="Policepardfaut"/>
    <w:uiPriority w:val="99"/>
    <w:unhideWhenUsed/>
    <w:rsid w:val="006D3F7F"/>
    <w:rPr>
      <w:vertAlign w:val="superscript"/>
    </w:rPr>
  </w:style>
  <w:style w:type="character" w:styleId="Appeldenotedefin">
    <w:name w:val="endnote reference"/>
    <w:basedOn w:val="Policepardfaut"/>
    <w:uiPriority w:val="99"/>
    <w:unhideWhenUsed/>
    <w:rsid w:val="003A1F86"/>
    <w:rPr>
      <w:vertAlign w:val="superscript"/>
    </w:rPr>
  </w:style>
  <w:style w:type="character" w:styleId="Mentionnonrsolue">
    <w:name w:val="Unresolved Mention"/>
    <w:basedOn w:val="Policepardfaut"/>
    <w:uiPriority w:val="99"/>
    <w:semiHidden/>
    <w:unhideWhenUsed/>
    <w:rsid w:val="00C956E3"/>
    <w:rPr>
      <w:color w:val="605E5C"/>
      <w:shd w:val="clear" w:color="auto" w:fill="E1DFDD"/>
    </w:rPr>
  </w:style>
  <w:style w:type="paragraph" w:styleId="Corpsdetexte">
    <w:name w:val="Body Text"/>
    <w:basedOn w:val="Normal"/>
    <w:link w:val="CorpsdetexteCar"/>
    <w:uiPriority w:val="99"/>
    <w:semiHidden/>
    <w:unhideWhenUsed/>
    <w:rsid w:val="00F274D9"/>
    <w:pPr>
      <w:spacing w:after="120"/>
    </w:pPr>
  </w:style>
  <w:style w:type="character" w:customStyle="1" w:styleId="CorpsdetexteCar">
    <w:name w:val="Corps de texte Car"/>
    <w:basedOn w:val="Policepardfaut"/>
    <w:link w:val="Corpsdetexte"/>
    <w:uiPriority w:val="99"/>
    <w:semiHidden/>
    <w:rsid w:val="00F274D9"/>
  </w:style>
  <w:style w:type="character" w:styleId="Lienhypertextesuivivisit">
    <w:name w:val="FollowedHyperlink"/>
    <w:basedOn w:val="Policepardfaut"/>
    <w:uiPriority w:val="99"/>
    <w:semiHidden/>
    <w:unhideWhenUsed/>
    <w:rsid w:val="00067BC7"/>
    <w:rPr>
      <w:color w:val="96607D" w:themeColor="followedHyperlink"/>
      <w:u w:val="single"/>
    </w:rPr>
  </w:style>
  <w:style w:type="paragraph" w:styleId="NormalWeb">
    <w:name w:val="Normal (Web)"/>
    <w:basedOn w:val="Normal"/>
    <w:uiPriority w:val="99"/>
    <w:semiHidden/>
    <w:unhideWhenUsed/>
    <w:rsid w:val="00BE4FC7"/>
    <w:rPr>
      <w:rFonts w:ascii="Times New Roman" w:hAnsi="Times New Roman" w:cs="Times New Roman"/>
    </w:rPr>
  </w:style>
  <w:style w:type="character" w:customStyle="1" w:styleId="ParagraphedelisteCar">
    <w:name w:val="Paragraphe de liste Car"/>
    <w:aliases w:val="Bullets Car,Footer Setting Car,Bullet List Car,FooterText Car,List Paragraph1 Car,numbered Car,Paragraphe de liste1 Car,Bulletr List Paragraph Car,列出段落 Car,列出段落1 Car,List Paragraph2 Car,List Paragraph21 Car,Párrafo de lista1 Car"/>
    <w:link w:val="Paragraphedeliste"/>
    <w:uiPriority w:val="34"/>
    <w:qFormat/>
    <w:locked/>
    <w:rsid w:val="00414E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578705">
      <w:bodyDiv w:val="1"/>
      <w:marLeft w:val="0"/>
      <w:marRight w:val="0"/>
      <w:marTop w:val="0"/>
      <w:marBottom w:val="0"/>
      <w:divBdr>
        <w:top w:val="none" w:sz="0" w:space="0" w:color="auto"/>
        <w:left w:val="none" w:sz="0" w:space="0" w:color="auto"/>
        <w:bottom w:val="none" w:sz="0" w:space="0" w:color="auto"/>
        <w:right w:val="none" w:sz="0" w:space="0" w:color="auto"/>
      </w:divBdr>
    </w:div>
    <w:div w:id="547061709">
      <w:bodyDiv w:val="1"/>
      <w:marLeft w:val="0"/>
      <w:marRight w:val="0"/>
      <w:marTop w:val="0"/>
      <w:marBottom w:val="0"/>
      <w:divBdr>
        <w:top w:val="none" w:sz="0" w:space="0" w:color="auto"/>
        <w:left w:val="none" w:sz="0" w:space="0" w:color="auto"/>
        <w:bottom w:val="none" w:sz="0" w:space="0" w:color="auto"/>
        <w:right w:val="none" w:sz="0" w:space="0" w:color="auto"/>
      </w:divBdr>
    </w:div>
    <w:div w:id="636493586">
      <w:bodyDiv w:val="1"/>
      <w:marLeft w:val="0"/>
      <w:marRight w:val="0"/>
      <w:marTop w:val="0"/>
      <w:marBottom w:val="0"/>
      <w:divBdr>
        <w:top w:val="none" w:sz="0" w:space="0" w:color="auto"/>
        <w:left w:val="none" w:sz="0" w:space="0" w:color="auto"/>
        <w:bottom w:val="none" w:sz="0" w:space="0" w:color="auto"/>
        <w:right w:val="none" w:sz="0" w:space="0" w:color="auto"/>
      </w:divBdr>
    </w:div>
    <w:div w:id="843209372">
      <w:bodyDiv w:val="1"/>
      <w:marLeft w:val="0"/>
      <w:marRight w:val="0"/>
      <w:marTop w:val="0"/>
      <w:marBottom w:val="0"/>
      <w:divBdr>
        <w:top w:val="none" w:sz="0" w:space="0" w:color="auto"/>
        <w:left w:val="none" w:sz="0" w:space="0" w:color="auto"/>
        <w:bottom w:val="none" w:sz="0" w:space="0" w:color="auto"/>
        <w:right w:val="none" w:sz="0" w:space="0" w:color="auto"/>
      </w:divBdr>
    </w:div>
    <w:div w:id="1053314459">
      <w:bodyDiv w:val="1"/>
      <w:marLeft w:val="0"/>
      <w:marRight w:val="0"/>
      <w:marTop w:val="0"/>
      <w:marBottom w:val="0"/>
      <w:divBdr>
        <w:top w:val="none" w:sz="0" w:space="0" w:color="auto"/>
        <w:left w:val="none" w:sz="0" w:space="0" w:color="auto"/>
        <w:bottom w:val="none" w:sz="0" w:space="0" w:color="auto"/>
        <w:right w:val="none" w:sz="0" w:space="0" w:color="auto"/>
      </w:divBdr>
    </w:div>
    <w:div w:id="1238125598">
      <w:bodyDiv w:val="1"/>
      <w:marLeft w:val="0"/>
      <w:marRight w:val="0"/>
      <w:marTop w:val="0"/>
      <w:marBottom w:val="0"/>
      <w:divBdr>
        <w:top w:val="none" w:sz="0" w:space="0" w:color="auto"/>
        <w:left w:val="none" w:sz="0" w:space="0" w:color="auto"/>
        <w:bottom w:val="none" w:sz="0" w:space="0" w:color="auto"/>
        <w:right w:val="none" w:sz="0" w:space="0" w:color="auto"/>
      </w:divBdr>
    </w:div>
    <w:div w:id="1677882272">
      <w:bodyDiv w:val="1"/>
      <w:marLeft w:val="0"/>
      <w:marRight w:val="0"/>
      <w:marTop w:val="0"/>
      <w:marBottom w:val="0"/>
      <w:divBdr>
        <w:top w:val="none" w:sz="0" w:space="0" w:color="auto"/>
        <w:left w:val="none" w:sz="0" w:space="0" w:color="auto"/>
        <w:bottom w:val="none" w:sz="0" w:space="0" w:color="auto"/>
        <w:right w:val="none" w:sz="0" w:space="0" w:color="auto"/>
      </w:divBdr>
    </w:div>
    <w:div w:id="1967618335">
      <w:bodyDiv w:val="1"/>
      <w:marLeft w:val="0"/>
      <w:marRight w:val="0"/>
      <w:marTop w:val="0"/>
      <w:marBottom w:val="0"/>
      <w:divBdr>
        <w:top w:val="none" w:sz="0" w:space="0" w:color="auto"/>
        <w:left w:val="none" w:sz="0" w:space="0" w:color="auto"/>
        <w:bottom w:val="none" w:sz="0" w:space="0" w:color="auto"/>
        <w:right w:val="none" w:sz="0" w:space="0" w:color="auto"/>
      </w:divBdr>
    </w:div>
    <w:div w:id="1986814832">
      <w:bodyDiv w:val="1"/>
      <w:marLeft w:val="0"/>
      <w:marRight w:val="0"/>
      <w:marTop w:val="0"/>
      <w:marBottom w:val="0"/>
      <w:divBdr>
        <w:top w:val="none" w:sz="0" w:space="0" w:color="auto"/>
        <w:left w:val="none" w:sz="0" w:space="0" w:color="auto"/>
        <w:bottom w:val="none" w:sz="0" w:space="0" w:color="auto"/>
        <w:right w:val="none" w:sz="0" w:space="0" w:color="auto"/>
      </w:divBdr>
    </w:div>
    <w:div w:id="2039770869">
      <w:bodyDiv w:val="1"/>
      <w:marLeft w:val="0"/>
      <w:marRight w:val="0"/>
      <w:marTop w:val="0"/>
      <w:marBottom w:val="0"/>
      <w:divBdr>
        <w:top w:val="none" w:sz="0" w:space="0" w:color="auto"/>
        <w:left w:val="none" w:sz="0" w:space="0" w:color="auto"/>
        <w:bottom w:val="none" w:sz="0" w:space="0" w:color="auto"/>
        <w:right w:val="none" w:sz="0" w:space="0" w:color="auto"/>
      </w:divBdr>
    </w:div>
    <w:div w:id="2145849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dge.prnewswire.com/c/link/?t=0&amp;l=en&amp;o=4736365-1&amp;h=448355552&amp;u=https%3A%2F%2Fwww.organon.com%2Fcanada-en%2F&amp;a=https%3A%2F%2Fwww.organon.com%2Fcanada-en%2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organon.com/canada-en/wp-content/uploads/sites/5/2025/04/NDUVRA_PM_E.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dge.prnewswire.com/c/link/?t=0&amp;l=en&amp;o=4736365-1&amp;h=4144561676&amp;u=https%3A%2F%2Fwww.linkedin.com%2Fcompany%2Forganoncanada%2F&amp;a=LinkedIn" TargetMode="External"/></Relationships>
</file>

<file path=word/_rels/endnotes.xml.rels><?xml version="1.0" encoding="UTF-8" standalone="yes"?>
<Relationships xmlns="http://schemas.openxmlformats.org/package/2006/relationships"><Relationship Id="rId1" Type="http://schemas.openxmlformats.org/officeDocument/2006/relationships/hyperlink" Target="https://eczemahelp.ca/unraveling-the-link-between-hormones-and-eczema-flares/" TargetMode="External"/></Relationships>
</file>

<file path=word/documenttasks/documenttasks1.xml><?xml version="1.0" encoding="utf-8"?>
<t:Tasks xmlns:t="http://schemas.microsoft.com/office/tasks/2019/documenttasks" xmlns:oel="http://schemas.microsoft.com/office/2019/extlst">
  <t:Task id="{0A110C2F-266B-4997-8C8B-A2D6DC31A1F3}">
    <t:Anchor>
      <t:Comment id="1386704966"/>
    </t:Anchor>
    <t:History>
      <t:Event id="{E03E85B4-832B-4835-9009-A1A35E8DFDE9}" time="2025-09-18T19:08:19.671Z">
        <t:Attribution userId="S::janine.colavita@organon.com::5d84773f-a600-4260-bcf2-1721044fc915" userProvider="AD" userName="Colavita, Janine"/>
        <t:Anchor>
          <t:Comment id="328084905"/>
        </t:Anchor>
        <t:Create/>
      </t:Event>
      <t:Event id="{7D1BEBC7-F301-4B69-990D-0EF4033888D0}" time="2025-09-18T19:08:19.671Z">
        <t:Attribution userId="S::janine.colavita@organon.com::5d84773f-a600-4260-bcf2-1721044fc915" userProvider="AD" userName="Colavita, Janine"/>
        <t:Anchor>
          <t:Comment id="328084905"/>
        </t:Anchor>
        <t:Assign userId="S::john.grunden@organon.com::f0f14ce7-b730-446e-b990-16fe633bace7" userProvider="AD" userName="Grunden, John"/>
      </t:Event>
      <t:Event id="{2D6C8316-9E42-42B8-9E38-2CA93A54BB28}" time="2025-09-18T19:08:19.671Z">
        <t:Attribution userId="S::janine.colavita@organon.com::5d84773f-a600-4260-bcf2-1721044fc915" userProvider="AD" userName="Colavita, Janine"/>
        <t:Anchor>
          <t:Comment id="328084905"/>
        </t:Anchor>
        <t:SetTitle title="@Grunden, John can you provide Dr. Nelson’s best affiliation to include here?"/>
      </t:Event>
    </t:History>
  </t:Task>
  <t:Task id="{15568055-6B01-4E76-ACFE-8AC97FE47F0B}">
    <t:Anchor>
      <t:Comment id="1635859785"/>
    </t:Anchor>
    <t:History>
      <t:Event id="{976332FC-244E-4CDC-9C82-3C0B7A2048B8}" time="2025-09-23T22:52:45.908Z">
        <t:Attribution userId="S::mdifrancesco@w2ogroup.com::c9e41f15-ac1d-44f0-8b74-88ced0edf565" userProvider="AD" userName="Marie DiFrancesco"/>
        <t:Anchor>
          <t:Comment id="1635859785"/>
        </t:Anchor>
        <t:Create/>
      </t:Event>
      <t:Event id="{EA4B01E7-FCD6-4947-A73F-FB98418BD8B5}" time="2025-09-23T22:52:45.908Z">
        <t:Attribution userId="S::mdifrancesco@w2ogroup.com::c9e41f15-ac1d-44f0-8b74-88ced0edf565" userProvider="AD" userName="Marie DiFrancesco"/>
        <t:Anchor>
          <t:Comment id="1635859785"/>
        </t:Anchor>
        <t:Assign userId="S::ndockins@w2ogroup.com::0d5a85e2-0a07-4674-9a93-7ac59ceafd3b" userProvider="AD" userName="Neely Dockins"/>
      </t:Event>
      <t:Event id="{B20BE407-1C97-4AEA-A640-D29F4D2E2641}" time="2025-09-23T22:52:45.908Z">
        <t:Attribution userId="S::mdifrancesco@w2ogroup.com::c9e41f15-ac1d-44f0-8b74-88ced0edf565" userProvider="AD" userName="Marie DiFrancesco"/>
        <t:Anchor>
          <t:Comment id="1635859785"/>
        </t:Anchor>
        <t:SetTitle title="@Neely Dockins and @Shannon Thornton Susko this was edited in the release - shouldnt it alig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133360933AF14FB4514332580E124A" ma:contentTypeVersion="17" ma:contentTypeDescription="Create a new document." ma:contentTypeScope="" ma:versionID="84a36716c6a2f3e96d3c69157efbd955">
  <xsd:schema xmlns:xsd="http://www.w3.org/2001/XMLSchema" xmlns:xs="http://www.w3.org/2001/XMLSchema" xmlns:p="http://schemas.microsoft.com/office/2006/metadata/properties" xmlns:ns2="c9be4c36-520d-49a1-b686-44dd37659496" xmlns:ns3="bbbc0597-c768-4a6d-ae48-a83523a7823a" targetNamespace="http://schemas.microsoft.com/office/2006/metadata/properties" ma:root="true" ma:fieldsID="59d2aaa37831236eb43e800b9f8df277" ns2:_="" ns3:_="">
    <xsd:import namespace="c9be4c36-520d-49a1-b686-44dd37659496"/>
    <xsd:import namespace="bbbc0597-c768-4a6d-ae48-a83523a782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be4c36-520d-49a1-b686-44dd376594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aea9b38-78a5-408a-815c-fe483379546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bc0597-c768-4a6d-ae48-a83523a7823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30245d5-3ffc-4e0d-b17c-03f8fc1838b7}" ma:internalName="TaxCatchAll" ma:showField="CatchAllData" ma:web="bbbc0597-c768-4a6d-ae48-a83523a78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be4c36-520d-49a1-b686-44dd37659496">
      <Terms xmlns="http://schemas.microsoft.com/office/infopath/2007/PartnerControls"/>
    </lcf76f155ced4ddcb4097134ff3c332f>
    <TaxCatchAll xmlns="bbbc0597-c768-4a6d-ae48-a83523a7823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4F101F-B101-4891-B3DE-4B91CAD210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be4c36-520d-49a1-b686-44dd37659496"/>
    <ds:schemaRef ds:uri="bbbc0597-c768-4a6d-ae48-a83523a78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45C1C9-E210-42FC-82D0-271ADB4429CD}">
  <ds:schemaRefs>
    <ds:schemaRef ds:uri="http://schemas.openxmlformats.org/officeDocument/2006/bibliography"/>
  </ds:schemaRefs>
</ds:datastoreItem>
</file>

<file path=customXml/itemProps3.xml><?xml version="1.0" encoding="utf-8"?>
<ds:datastoreItem xmlns:ds="http://schemas.openxmlformats.org/officeDocument/2006/customXml" ds:itemID="{9F5F12A4-65C9-4FBB-A31C-C8EE85479CF0}">
  <ds:schemaRefs>
    <ds:schemaRef ds:uri="http://schemas.microsoft.com/office/2006/metadata/properties"/>
    <ds:schemaRef ds:uri="http://schemas.microsoft.com/office/infopath/2007/PartnerControls"/>
    <ds:schemaRef ds:uri="c9be4c36-520d-49a1-b686-44dd37659496"/>
    <ds:schemaRef ds:uri="bbbc0597-c768-4a6d-ae48-a83523a7823a"/>
  </ds:schemaRefs>
</ds:datastoreItem>
</file>

<file path=customXml/itemProps4.xml><?xml version="1.0" encoding="utf-8"?>
<ds:datastoreItem xmlns:ds="http://schemas.openxmlformats.org/officeDocument/2006/customXml" ds:itemID="{52045658-B1CB-4C51-B0FF-D9F1649F03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731</Words>
  <Characters>4023</Characters>
  <Application>Microsoft Office Word</Application>
  <DocSecurity>0</DocSecurity>
  <Lines>33</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Neely Dockins</dc:creator>
  <cp:keywords/>
  <dc:description/>
  <cp:lastModifiedBy>Quirion, Dominique</cp:lastModifiedBy>
  <cp:revision>3</cp:revision>
  <dcterms:created xsi:type="dcterms:W3CDTF">2026-09-25T13:42:00Z</dcterms:created>
  <dcterms:modified xsi:type="dcterms:W3CDTF">2026-09-28T12:07:00Z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42b70a1a,14ff19b1,476dc74d</vt:lpwstr>
  </property>
  <property fmtid="{D5CDD505-2E9C-101B-9397-08002B2CF9AE}" pid="3" name="ClassificationContentMarkingHeaderFontProps">
    <vt:lpwstr>#ffd700,12,Calibri</vt:lpwstr>
  </property>
  <property fmtid="{D5CDD505-2E9C-101B-9397-08002B2CF9AE}" pid="4" name="ClassificationContentMarkingHeaderText">
    <vt:lpwstr>[Organon] Confidential</vt:lpwstr>
  </property>
  <property fmtid="{D5CDD505-2E9C-101B-9397-08002B2CF9AE}" pid="5" name="MSIP_Label_e0480991-dcb4-47cd-9317-9f1326c2f39a_Enabled">
    <vt:lpwstr>true</vt:lpwstr>
  </property>
  <property fmtid="{D5CDD505-2E9C-101B-9397-08002B2CF9AE}" pid="6" name="MSIP_Label_e0480991-dcb4-47cd-9317-9f1326c2f39a_SetDate">
    <vt:lpwstr>2025-09-16T23:24:26Z</vt:lpwstr>
  </property>
  <property fmtid="{D5CDD505-2E9C-101B-9397-08002B2CF9AE}" pid="7" name="MSIP_Label_e0480991-dcb4-47cd-9317-9f1326c2f39a_Method">
    <vt:lpwstr>Privileged</vt:lpwstr>
  </property>
  <property fmtid="{D5CDD505-2E9C-101B-9397-08002B2CF9AE}" pid="8" name="MSIP_Label_e0480991-dcb4-47cd-9317-9f1326c2f39a_Name">
    <vt:lpwstr>English - Confidential</vt:lpwstr>
  </property>
  <property fmtid="{D5CDD505-2E9C-101B-9397-08002B2CF9AE}" pid="9" name="MSIP_Label_e0480991-dcb4-47cd-9317-9f1326c2f39a_SiteId">
    <vt:lpwstr>484a70d1-caaf-4a03-a477-1cbe688304af</vt:lpwstr>
  </property>
  <property fmtid="{D5CDD505-2E9C-101B-9397-08002B2CF9AE}" pid="10" name="MSIP_Label_e0480991-dcb4-47cd-9317-9f1326c2f39a_ActionId">
    <vt:lpwstr>4d0a732b-9478-43c5-b095-8771725e994e</vt:lpwstr>
  </property>
  <property fmtid="{D5CDD505-2E9C-101B-9397-08002B2CF9AE}" pid="11" name="MSIP_Label_e0480991-dcb4-47cd-9317-9f1326c2f39a_ContentBits">
    <vt:lpwstr>1</vt:lpwstr>
  </property>
  <property fmtid="{D5CDD505-2E9C-101B-9397-08002B2CF9AE}" pid="12" name="MSIP_Label_e0480991-dcb4-47cd-9317-9f1326c2f39a_Tag">
    <vt:lpwstr>10, 0, 1, 1</vt:lpwstr>
  </property>
  <property fmtid="{D5CDD505-2E9C-101B-9397-08002B2CF9AE}" pid="13" name="ContentTypeId">
    <vt:lpwstr>0x010100DF133360933AF14FB4514332580E124A</vt:lpwstr>
  </property>
  <property fmtid="{D5CDD505-2E9C-101B-9397-08002B2CF9AE}" pid="14" name="docLang">
    <vt:lpwstr>en</vt:lpwstr>
  </property>
  <property fmtid="{D5CDD505-2E9C-101B-9397-08002B2CF9AE}" pid="15" name="MediaServiceImageTags">
    <vt:lpwstr/>
  </property>
  <property fmtid="{D5CDD505-2E9C-101B-9397-08002B2CF9AE}" pid="16" name="_NewReviewCycle">
    <vt:lpwstr/>
  </property>
  <property fmtid="{D5CDD505-2E9C-101B-9397-08002B2CF9AE}" pid="17" name="_AdHocReviewCycleID">
    <vt:i4>-704741693</vt:i4>
  </property>
  <property fmtid="{D5CDD505-2E9C-101B-9397-08002B2CF9AE}" pid="18" name="_EmailSubject">
    <vt:lpwstr>Nduvra press release - Sept 28, 8a.m.</vt:lpwstr>
  </property>
  <property fmtid="{D5CDD505-2E9C-101B-9397-08002B2CF9AE}" pid="19" name="_AuthorEmail">
    <vt:lpwstr>dominique.quirion1@organon.com</vt:lpwstr>
  </property>
  <property fmtid="{D5CDD505-2E9C-101B-9397-08002B2CF9AE}" pid="20" name="_AuthorEmailDisplayName">
    <vt:lpwstr>Quirion, Dominique</vt:lpwstr>
  </property>
  <property fmtid="{D5CDD505-2E9C-101B-9397-08002B2CF9AE}" pid="22" name="_PreviousAdHocReviewCycleID">
    <vt:i4>-598379188</vt:i4>
  </property>
</Properties>
</file>