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CF3B3" w14:textId="7C7A7570" w:rsidR="006C3862" w:rsidRPr="007C09F9" w:rsidRDefault="006C3862" w:rsidP="009B5BB4">
      <w:pPr>
        <w:tabs>
          <w:tab w:val="right" w:pos="9270"/>
          <w:tab w:val="left" w:pos="9360"/>
        </w:tabs>
        <w:spacing w:after="0" w:line="240" w:lineRule="auto"/>
        <w:jc w:val="right"/>
        <w:rPr>
          <w:rFonts w:ascii="Arial" w:hAnsi="Arial" w:cs="Arial"/>
        </w:rPr>
      </w:pPr>
      <w:r>
        <w:rPr>
          <w:rFonts w:ascii="Arial" w:hAnsi="Arial"/>
          <w:noProof/>
          <w:sz w:val="44"/>
        </w:rPr>
        <w:drawing>
          <wp:anchor distT="0" distB="0" distL="114300" distR="114300" simplePos="0" relativeHeight="251658240" behindDoc="1" locked="0" layoutInCell="1" allowOverlap="1" wp14:anchorId="1671C066" wp14:editId="4AB1DEF4">
            <wp:simplePos x="0" y="0"/>
            <wp:positionH relativeFrom="column">
              <wp:posOffset>127000</wp:posOffset>
            </wp:positionH>
            <wp:positionV relativeFrom="paragraph">
              <wp:posOffset>12700</wp:posOffset>
            </wp:positionV>
            <wp:extent cx="1892935" cy="304800"/>
            <wp:effectExtent l="0" t="0" r="0" b="0"/>
            <wp:wrapTight wrapText="bothSides">
              <wp:wrapPolygon edited="0">
                <wp:start x="1304" y="0"/>
                <wp:lineTo x="0" y="8100"/>
                <wp:lineTo x="0" y="12150"/>
                <wp:lineTo x="870" y="20250"/>
                <wp:lineTo x="2609" y="20250"/>
                <wp:lineTo x="21303" y="17550"/>
                <wp:lineTo x="21303" y="1350"/>
                <wp:lineTo x="2609" y="0"/>
                <wp:lineTo x="1304" y="0"/>
              </wp:wrapPolygon>
            </wp:wrapTight>
            <wp:docPr id="1840600400" name="Picture 1840600400"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video game&#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b="26381"/>
                    <a:stretch>
                      <a:fillRect/>
                    </a:stretch>
                  </pic:blipFill>
                  <pic:spPr bwMode="auto">
                    <a:xfrm>
                      <a:off x="0" y="0"/>
                      <a:ext cx="1892935" cy="304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rial" w:hAnsi="Arial"/>
          <w:sz w:val="44"/>
        </w:rPr>
        <w:t>Communiqué de presse</w:t>
      </w:r>
    </w:p>
    <w:p w14:paraId="3E9E113D" w14:textId="77777777" w:rsidR="006C3862" w:rsidRPr="00A414C6" w:rsidRDefault="006C3862" w:rsidP="009B5BB4">
      <w:pPr>
        <w:tabs>
          <w:tab w:val="right" w:pos="9270"/>
          <w:tab w:val="left" w:pos="9360"/>
        </w:tabs>
        <w:spacing w:after="0" w:line="240" w:lineRule="auto"/>
        <w:ind w:right="-360"/>
        <w:rPr>
          <w:rFonts w:ascii="Arial" w:hAnsi="Arial" w:cs="Arial"/>
        </w:rPr>
      </w:pPr>
      <w:r>
        <w:rPr>
          <w:rFonts w:ascii="Arial" w:hAnsi="Arial"/>
        </w:rPr>
        <w:t>________________________________________________________________________</w:t>
      </w:r>
    </w:p>
    <w:p w14:paraId="415AF130" w14:textId="77777777" w:rsidR="006C3862" w:rsidRDefault="006C3862" w:rsidP="009B5BB4">
      <w:pPr>
        <w:pStyle w:val="Corpsdetexte2"/>
        <w:spacing w:after="0" w:line="240" w:lineRule="auto"/>
        <w:rPr>
          <w:rFonts w:ascii="Arial" w:hAnsi="Arial" w:cs="Arial"/>
          <w:b/>
          <w:color w:val="000000" w:themeColor="text1"/>
          <w:sz w:val="22"/>
          <w:szCs w:val="22"/>
        </w:rPr>
      </w:pPr>
    </w:p>
    <w:tbl>
      <w:tblPr>
        <w:tblW w:w="5812" w:type="dxa"/>
        <w:tblLayout w:type="fixed"/>
        <w:tblLook w:val="0000" w:firstRow="0" w:lastRow="0" w:firstColumn="0" w:lastColumn="0" w:noHBand="0" w:noVBand="0"/>
      </w:tblPr>
      <w:tblGrid>
        <w:gridCol w:w="2088"/>
        <w:gridCol w:w="3724"/>
      </w:tblGrid>
      <w:tr w:rsidR="00DC63A5" w:rsidRPr="00113EBF" w14:paraId="233C3AA1" w14:textId="77777777" w:rsidTr="00FA6747">
        <w:trPr>
          <w:trHeight w:val="64"/>
        </w:trPr>
        <w:tc>
          <w:tcPr>
            <w:tcW w:w="2088" w:type="dxa"/>
          </w:tcPr>
          <w:p w14:paraId="58E3A84F" w14:textId="09609AB3" w:rsidR="00DC63A5" w:rsidRPr="00113EBF" w:rsidRDefault="00DC63A5" w:rsidP="00044124">
            <w:pPr>
              <w:spacing w:after="0" w:line="360" w:lineRule="auto"/>
              <w:rPr>
                <w:rFonts w:ascii="Arial" w:hAnsi="Arial" w:cs="Arial"/>
                <w:sz w:val="22"/>
                <w:szCs w:val="22"/>
              </w:rPr>
            </w:pPr>
            <w:r>
              <w:rPr>
                <w:rFonts w:ascii="Arial" w:hAnsi="Arial"/>
                <w:sz w:val="22"/>
              </w:rPr>
              <w:t>Centre de presse :</w:t>
            </w:r>
          </w:p>
        </w:tc>
        <w:tc>
          <w:tcPr>
            <w:tcW w:w="3724" w:type="dxa"/>
          </w:tcPr>
          <w:p w14:paraId="30BCD1CA" w14:textId="48A3D577" w:rsidR="00DC63A5" w:rsidRPr="00113EBF" w:rsidRDefault="00BF27B7" w:rsidP="00044124">
            <w:pPr>
              <w:spacing w:after="0" w:line="360" w:lineRule="auto"/>
              <w:rPr>
                <w:rFonts w:ascii="Arial" w:hAnsi="Arial" w:cs="Arial"/>
                <w:sz w:val="22"/>
                <w:szCs w:val="22"/>
              </w:rPr>
            </w:pPr>
            <w:r>
              <w:rPr>
                <w:rFonts w:ascii="Arial" w:hAnsi="Arial"/>
                <w:sz w:val="22"/>
              </w:rPr>
              <w:t xml:space="preserve">450-366-1740 </w:t>
            </w:r>
          </w:p>
        </w:tc>
      </w:tr>
      <w:tr w:rsidR="00DC63A5" w:rsidRPr="00113EBF" w14:paraId="51CA8A58" w14:textId="77777777" w:rsidTr="00FA6747">
        <w:trPr>
          <w:trHeight w:val="288"/>
        </w:trPr>
        <w:tc>
          <w:tcPr>
            <w:tcW w:w="2088" w:type="dxa"/>
          </w:tcPr>
          <w:p w14:paraId="58A200CA" w14:textId="77777777" w:rsidR="00DC63A5" w:rsidRPr="00113EBF" w:rsidRDefault="00DC63A5" w:rsidP="00044124">
            <w:pPr>
              <w:spacing w:after="0" w:line="360" w:lineRule="auto"/>
              <w:rPr>
                <w:rFonts w:ascii="Arial" w:hAnsi="Arial" w:cs="Arial"/>
                <w:sz w:val="22"/>
                <w:szCs w:val="22"/>
              </w:rPr>
            </w:pPr>
          </w:p>
        </w:tc>
        <w:tc>
          <w:tcPr>
            <w:tcW w:w="3724" w:type="dxa"/>
          </w:tcPr>
          <w:p w14:paraId="53564F8A" w14:textId="6F248400" w:rsidR="00DC63A5" w:rsidRPr="00113EBF" w:rsidRDefault="00982599" w:rsidP="00982599">
            <w:pPr>
              <w:spacing w:after="0" w:line="360" w:lineRule="auto"/>
              <w:rPr>
                <w:rFonts w:ascii="Arial" w:hAnsi="Arial" w:cs="Arial"/>
                <w:sz w:val="22"/>
                <w:szCs w:val="22"/>
              </w:rPr>
            </w:pPr>
            <w:r>
              <w:rPr>
                <w:rFonts w:ascii="Arial" w:hAnsi="Arial"/>
                <w:sz w:val="22"/>
              </w:rPr>
              <w:t xml:space="preserve">media_canada@organon.com </w:t>
            </w:r>
          </w:p>
          <w:p w14:paraId="47549C73" w14:textId="7E6B32A3" w:rsidR="00DC63A5" w:rsidRPr="00113EBF" w:rsidRDefault="00DC63A5" w:rsidP="00044124">
            <w:pPr>
              <w:spacing w:after="0" w:line="360" w:lineRule="auto"/>
              <w:rPr>
                <w:rFonts w:ascii="Arial" w:hAnsi="Arial" w:cs="Arial"/>
                <w:sz w:val="22"/>
                <w:szCs w:val="22"/>
              </w:rPr>
            </w:pPr>
          </w:p>
        </w:tc>
      </w:tr>
    </w:tbl>
    <w:p w14:paraId="096B3976" w14:textId="265CA1A4" w:rsidR="006C3862" w:rsidRDefault="00A30CDA" w:rsidP="00973B32">
      <w:pPr>
        <w:spacing w:after="0" w:line="276" w:lineRule="auto"/>
        <w:jc w:val="center"/>
        <w:rPr>
          <w:rFonts w:ascii="Arial" w:hAnsi="Arial" w:cs="Arial"/>
          <w:b/>
          <w:bCs/>
          <w:sz w:val="22"/>
          <w:szCs w:val="22"/>
        </w:rPr>
      </w:pPr>
      <w:r>
        <w:rPr>
          <w:rFonts w:ascii="Arial" w:hAnsi="Arial"/>
          <w:b/>
          <w:sz w:val="22"/>
        </w:rPr>
        <w:t>Organon Canada annonce l’approbation et la disponibilité de NDUVRA</w:t>
      </w:r>
      <w:r>
        <w:rPr>
          <w:rFonts w:ascii="Arial" w:hAnsi="Arial"/>
          <w:sz w:val="22"/>
          <w:vertAlign w:val="superscript"/>
        </w:rPr>
        <w:t>®</w:t>
      </w:r>
      <w:r>
        <w:rPr>
          <w:rFonts w:ascii="Arial" w:hAnsi="Arial"/>
          <w:sz w:val="22"/>
        </w:rPr>
        <w:t xml:space="preserve"> </w:t>
      </w:r>
      <w:r>
        <w:rPr>
          <w:rFonts w:ascii="Arial" w:hAnsi="Arial"/>
          <w:b/>
          <w:sz w:val="22"/>
        </w:rPr>
        <w:t xml:space="preserve">(crème de tapinarof) à 1 %, un nouveau traitement topique non stéroïdien contre la dermatite atopique modérée à grave chez les adultes et les enfants âgés de 2 ans </w:t>
      </w:r>
      <w:r w:rsidR="001B4701">
        <w:rPr>
          <w:rFonts w:ascii="Arial" w:hAnsi="Arial"/>
          <w:b/>
          <w:sz w:val="22"/>
        </w:rPr>
        <w:t>et</w:t>
      </w:r>
      <w:r>
        <w:rPr>
          <w:rFonts w:ascii="Arial" w:hAnsi="Arial"/>
          <w:b/>
          <w:sz w:val="22"/>
        </w:rPr>
        <w:t xml:space="preserve"> plus</w:t>
      </w:r>
    </w:p>
    <w:p w14:paraId="3409E59A" w14:textId="77777777" w:rsidR="00083E53" w:rsidRPr="00AA206F" w:rsidRDefault="00083E53" w:rsidP="00083E53">
      <w:pPr>
        <w:pStyle w:val="Paragraphedeliste"/>
        <w:spacing w:after="0" w:line="276" w:lineRule="auto"/>
        <w:rPr>
          <w:rFonts w:ascii="Arial" w:hAnsi="Arial" w:cs="Arial"/>
          <w:i/>
          <w:iCs/>
          <w:sz w:val="22"/>
          <w:szCs w:val="22"/>
        </w:rPr>
      </w:pPr>
    </w:p>
    <w:p w14:paraId="5A5DA360" w14:textId="12D96071" w:rsidR="00C7080C" w:rsidRDefault="00FD5590" w:rsidP="00973B32">
      <w:pPr>
        <w:spacing w:after="0" w:line="276" w:lineRule="auto"/>
        <w:rPr>
          <w:rFonts w:ascii="Arial" w:eastAsiaTheme="minorEastAsia" w:hAnsi="Arial" w:cs="Arial"/>
          <w:sz w:val="22"/>
          <w:szCs w:val="22"/>
        </w:rPr>
      </w:pPr>
      <w:r>
        <w:rPr>
          <w:rFonts w:ascii="Arial" w:hAnsi="Arial"/>
          <w:b/>
          <w:sz w:val="22"/>
        </w:rPr>
        <w:t>Kirkland (Québec) – le 2</w:t>
      </w:r>
      <w:r w:rsidR="002B09ED">
        <w:rPr>
          <w:rFonts w:ascii="Arial" w:hAnsi="Arial"/>
          <w:b/>
          <w:sz w:val="22"/>
        </w:rPr>
        <w:t>8</w:t>
      </w:r>
      <w:r>
        <w:rPr>
          <w:rFonts w:ascii="Arial" w:hAnsi="Arial"/>
          <w:b/>
          <w:sz w:val="22"/>
        </w:rPr>
        <w:t> septembre 2026</w:t>
      </w:r>
      <w:r>
        <w:rPr>
          <w:rFonts w:ascii="Arial" w:hAnsi="Arial"/>
          <w:sz w:val="22"/>
        </w:rPr>
        <w:t xml:space="preserve"> – Organon Canada, une société mondiale de soins de santé, a annoncé aujourd’hui l’approbation et la disponibilité de NDUVRA</w:t>
      </w:r>
      <w:r>
        <w:rPr>
          <w:rFonts w:ascii="Arial" w:hAnsi="Arial"/>
          <w:sz w:val="22"/>
          <w:vertAlign w:val="superscript"/>
        </w:rPr>
        <w:t>®</w:t>
      </w:r>
      <w:r>
        <w:rPr>
          <w:rFonts w:ascii="Arial" w:hAnsi="Arial"/>
          <w:sz w:val="22"/>
        </w:rPr>
        <w:t xml:space="preserve"> (crème de tapinarof) à 1 %, pour le traitement topique de la dermatite atopique modérée à grave chez les adultes et les enfants âgés de 2 ans </w:t>
      </w:r>
      <w:r w:rsidR="002B09ED">
        <w:rPr>
          <w:rFonts w:ascii="Arial" w:hAnsi="Arial"/>
          <w:sz w:val="22"/>
        </w:rPr>
        <w:t>et</w:t>
      </w:r>
      <w:r>
        <w:rPr>
          <w:rFonts w:ascii="Arial" w:hAnsi="Arial"/>
          <w:sz w:val="22"/>
        </w:rPr>
        <w:t xml:space="preserve"> plus.</w:t>
      </w:r>
    </w:p>
    <w:p w14:paraId="5DE362B4" w14:textId="77777777" w:rsidR="00B61CD9" w:rsidRDefault="00B61CD9" w:rsidP="00973B32">
      <w:pPr>
        <w:spacing w:after="0" w:line="276" w:lineRule="auto"/>
        <w:rPr>
          <w:rFonts w:ascii="Arial" w:eastAsiaTheme="minorEastAsia" w:hAnsi="Arial" w:cs="Arial"/>
          <w:sz w:val="22"/>
          <w:szCs w:val="22"/>
        </w:rPr>
      </w:pPr>
    </w:p>
    <w:p w14:paraId="0D668BD4" w14:textId="17C41EC2" w:rsidR="00D7402F" w:rsidRPr="00F05D26" w:rsidRDefault="00D7402F" w:rsidP="00D7402F">
      <w:pPr>
        <w:spacing w:after="0" w:line="276" w:lineRule="auto"/>
        <w:rPr>
          <w:rFonts w:ascii="Arial" w:hAnsi="Arial"/>
          <w:sz w:val="22"/>
        </w:rPr>
      </w:pPr>
      <w:r w:rsidRPr="00D80542">
        <w:rPr>
          <w:rFonts w:ascii="Arial" w:hAnsi="Arial"/>
          <w:sz w:val="22"/>
        </w:rPr>
        <w:t>« Pour les enfants et les adultes atteints de dermatite atopique, les répercussions de la maladie peuvent aller bien au-delà de la personne concernée et toucher l’ensemble de la famille, particulièrement lorsque les symptômes perturbent le sommeil et les activités quotidiennes », a déclaré la D</w:t>
      </w:r>
      <w:r w:rsidRPr="00D80542">
        <w:rPr>
          <w:rFonts w:ascii="Arial" w:hAnsi="Arial"/>
          <w:sz w:val="22"/>
          <w:vertAlign w:val="superscript"/>
        </w:rPr>
        <w:t>re</w:t>
      </w:r>
      <w:r w:rsidRPr="00D80542">
        <w:rPr>
          <w:rFonts w:ascii="Arial" w:hAnsi="Arial"/>
          <w:sz w:val="22"/>
        </w:rPr>
        <w:t> Catherine Maari, dermatologue. « Disposer d’une option de traitement topique supplémentaire</w:t>
      </w:r>
      <w:r>
        <w:rPr>
          <w:rFonts w:ascii="Arial" w:hAnsi="Arial"/>
          <w:sz w:val="22"/>
        </w:rPr>
        <w:t xml:space="preserve"> </w:t>
      </w:r>
      <w:r w:rsidRPr="00F05D26">
        <w:rPr>
          <w:rFonts w:ascii="Arial" w:hAnsi="Arial"/>
          <w:sz w:val="22"/>
        </w:rPr>
        <w:t xml:space="preserve">peut </w:t>
      </w:r>
      <w:r>
        <w:rPr>
          <w:rFonts w:ascii="Arial" w:hAnsi="Arial"/>
          <w:sz w:val="22"/>
        </w:rPr>
        <w:t xml:space="preserve">contribuer à </w:t>
      </w:r>
      <w:r w:rsidRPr="00F05D26">
        <w:rPr>
          <w:rFonts w:ascii="Arial" w:hAnsi="Arial"/>
          <w:sz w:val="22"/>
        </w:rPr>
        <w:t xml:space="preserve">offrir plus </w:t>
      </w:r>
      <w:r>
        <w:rPr>
          <w:rFonts w:ascii="Arial" w:hAnsi="Arial"/>
          <w:sz w:val="22"/>
        </w:rPr>
        <w:t>de</w:t>
      </w:r>
      <w:r w:rsidRPr="00F05D26">
        <w:rPr>
          <w:rFonts w:ascii="Arial" w:hAnsi="Arial"/>
          <w:sz w:val="22"/>
        </w:rPr>
        <w:t xml:space="preserve"> flexibilité dans la prise en charge de cette maladie chronique. »</w:t>
      </w:r>
    </w:p>
    <w:p w14:paraId="04F385F4" w14:textId="77777777" w:rsidR="00D7402F" w:rsidRDefault="00D7402F" w:rsidP="053F4A2B">
      <w:pPr>
        <w:spacing w:after="0" w:line="276" w:lineRule="auto"/>
        <w:rPr>
          <w:rFonts w:ascii="Arial" w:hAnsi="Arial"/>
          <w:sz w:val="22"/>
        </w:rPr>
      </w:pPr>
    </w:p>
    <w:p w14:paraId="3C657DF0" w14:textId="10E72B0F" w:rsidR="006018B7" w:rsidRPr="006018B7" w:rsidRDefault="00FD5590" w:rsidP="053F4A2B">
      <w:pPr>
        <w:spacing w:after="0" w:line="276" w:lineRule="auto"/>
        <w:rPr>
          <w:rFonts w:ascii="Arial" w:eastAsiaTheme="minorEastAsia" w:hAnsi="Arial" w:cs="Arial"/>
          <w:sz w:val="22"/>
          <w:szCs w:val="22"/>
        </w:rPr>
      </w:pPr>
      <w:r>
        <w:rPr>
          <w:rFonts w:ascii="Arial" w:hAnsi="Arial"/>
          <w:sz w:val="22"/>
        </w:rPr>
        <w:t>NDUVRA</w:t>
      </w:r>
      <w:r>
        <w:rPr>
          <w:rFonts w:ascii="Arial" w:hAnsi="Arial"/>
          <w:sz w:val="22"/>
          <w:vertAlign w:val="superscript"/>
        </w:rPr>
        <w:t>®</w:t>
      </w:r>
      <w:r>
        <w:rPr>
          <w:rFonts w:ascii="Arial" w:hAnsi="Arial"/>
          <w:sz w:val="22"/>
        </w:rPr>
        <w:t xml:space="preserve"> (crème de tapinarof) est </w:t>
      </w:r>
      <w:r w:rsidR="00416F84">
        <w:rPr>
          <w:rFonts w:ascii="Arial" w:hAnsi="Arial"/>
          <w:sz w:val="22"/>
        </w:rPr>
        <w:t xml:space="preserve">un </w:t>
      </w:r>
      <w:r>
        <w:rPr>
          <w:rFonts w:ascii="Arial" w:hAnsi="Arial"/>
          <w:sz w:val="22"/>
        </w:rPr>
        <w:t>médicament topique agoniste du récepteur des hydrocarbures aryliques à base de tapinarof</w:t>
      </w:r>
      <w:bookmarkStart w:id="0" w:name="_Ref227242603"/>
      <w:r>
        <w:rPr>
          <w:rFonts w:ascii="Arial" w:hAnsi="Arial"/>
          <w:sz w:val="22"/>
        </w:rPr>
        <w:t>.</w:t>
      </w:r>
      <w:r w:rsidRPr="053F4A2B">
        <w:rPr>
          <w:rStyle w:val="Appeldenotedefin"/>
          <w:rFonts w:ascii="Arial" w:eastAsiaTheme="minorEastAsia" w:hAnsi="Arial" w:cs="Arial"/>
          <w:sz w:val="22"/>
          <w:szCs w:val="22"/>
        </w:rPr>
        <w:endnoteReference w:id="1"/>
      </w:r>
      <w:bookmarkEnd w:id="0"/>
      <w:r>
        <w:rPr>
          <w:rFonts w:ascii="Arial" w:hAnsi="Arial"/>
          <w:sz w:val="22"/>
          <w:vertAlign w:val="superscript"/>
        </w:rPr>
        <w:t>,</w:t>
      </w:r>
      <w:bookmarkStart w:id="1" w:name="_Ref227242425"/>
      <w:r w:rsidRPr="053F4A2B">
        <w:rPr>
          <w:rStyle w:val="Appeldenotedefin"/>
          <w:rFonts w:ascii="Arial" w:eastAsiaTheme="minorEastAsia" w:hAnsi="Arial" w:cs="Arial"/>
          <w:sz w:val="22"/>
          <w:szCs w:val="22"/>
        </w:rPr>
        <w:endnoteReference w:id="2"/>
      </w:r>
      <w:bookmarkEnd w:id="1"/>
      <w:r>
        <w:rPr>
          <w:rFonts w:ascii="Arial" w:hAnsi="Arial"/>
          <w:sz w:val="22"/>
          <w:vertAlign w:val="superscript"/>
        </w:rPr>
        <w:t>,</w:t>
      </w:r>
      <w:r w:rsidRPr="053F4A2B">
        <w:rPr>
          <w:rStyle w:val="Appeldenotedefin"/>
          <w:rFonts w:ascii="Arial" w:eastAsiaTheme="minorEastAsia" w:hAnsi="Arial" w:cs="Arial"/>
          <w:sz w:val="22"/>
          <w:szCs w:val="22"/>
        </w:rPr>
        <w:endnoteReference w:id="3"/>
      </w:r>
      <w:r>
        <w:rPr>
          <w:rFonts w:ascii="Arial" w:hAnsi="Arial"/>
          <w:sz w:val="22"/>
          <w:vertAlign w:val="superscript"/>
        </w:rPr>
        <w:t>,</w:t>
      </w:r>
      <w:r w:rsidRPr="053F4A2B">
        <w:rPr>
          <w:rStyle w:val="Appeldenotedefin"/>
          <w:rFonts w:ascii="Arial" w:eastAsiaTheme="minorEastAsia" w:hAnsi="Arial" w:cs="Arial"/>
          <w:sz w:val="22"/>
          <w:szCs w:val="22"/>
        </w:rPr>
        <w:endnoteReference w:id="4"/>
      </w:r>
      <w:r>
        <w:rPr>
          <w:rFonts w:ascii="Arial" w:hAnsi="Arial"/>
          <w:sz w:val="22"/>
        </w:rPr>
        <w:t xml:space="preserve">. Son approbation pour le traitement de la dermatite atopique s’inscrit dans un historique de recherche distinctement canadien puisque le tapinarof a été découvert au Canada, et son développement clinique a fait appel à des participant(e)s recruté(e)s dans des centres d’étude répartis dans l’ensemble du pays. </w:t>
      </w:r>
    </w:p>
    <w:p w14:paraId="5467A98D" w14:textId="08D44DE4" w:rsidR="00F05D26" w:rsidRPr="00F05D26" w:rsidRDefault="00F05D26" w:rsidP="00F05D26">
      <w:pPr>
        <w:spacing w:after="0" w:line="276" w:lineRule="auto"/>
        <w:rPr>
          <w:rFonts w:ascii="Arial" w:hAnsi="Arial"/>
          <w:sz w:val="22"/>
        </w:rPr>
      </w:pPr>
    </w:p>
    <w:p w14:paraId="5D46B0BF" w14:textId="55806D5B" w:rsidR="00113EBF" w:rsidRPr="00B96E21" w:rsidRDefault="00113EBF" w:rsidP="00113EBF">
      <w:pPr>
        <w:spacing w:after="0" w:line="276" w:lineRule="auto"/>
        <w:rPr>
          <w:rFonts w:ascii="Arial" w:hAnsi="Arial"/>
          <w:sz w:val="22"/>
        </w:rPr>
      </w:pPr>
      <w:r>
        <w:rPr>
          <w:rFonts w:ascii="Arial" w:hAnsi="Arial"/>
          <w:sz w:val="22"/>
        </w:rPr>
        <w:t xml:space="preserve">« Les patient(e)s atteint(e)s de dermatite atopique qui viennent me consulter recherchent souvent un soulagement des symptômes et une option thérapeutique non stéroïdienne qu’il est possible d’instaurer rapidement. </w:t>
      </w:r>
      <w:r w:rsidR="00F05D26">
        <w:rPr>
          <w:rFonts w:ascii="Arial" w:hAnsi="Arial"/>
          <w:sz w:val="22"/>
        </w:rPr>
        <w:t xml:space="preserve">La </w:t>
      </w:r>
      <w:r>
        <w:rPr>
          <w:rFonts w:ascii="Arial" w:hAnsi="Arial"/>
          <w:sz w:val="22"/>
        </w:rPr>
        <w:t>crème de tapinarof offre aux médecins de famille une option de traitement topique supplémentaire qui peut être prescrite sans qu’il soit nécessaire de consulter un</w:t>
      </w:r>
      <w:r w:rsidR="00F05D26">
        <w:rPr>
          <w:rFonts w:ascii="Arial" w:hAnsi="Arial"/>
          <w:sz w:val="22"/>
        </w:rPr>
        <w:t>(e)</w:t>
      </w:r>
      <w:r>
        <w:rPr>
          <w:rFonts w:ascii="Arial" w:hAnsi="Arial"/>
          <w:sz w:val="22"/>
        </w:rPr>
        <w:t xml:space="preserve"> spécialiste, ce qui </w:t>
      </w:r>
      <w:r w:rsidR="00B96E21">
        <w:rPr>
          <w:rFonts w:ascii="Arial" w:hAnsi="Arial"/>
          <w:sz w:val="22"/>
        </w:rPr>
        <w:t xml:space="preserve">peut </w:t>
      </w:r>
      <w:r>
        <w:rPr>
          <w:rFonts w:ascii="Arial" w:hAnsi="Arial"/>
          <w:sz w:val="22"/>
        </w:rPr>
        <w:t>aide</w:t>
      </w:r>
      <w:r w:rsidR="00B96E21">
        <w:rPr>
          <w:rFonts w:ascii="Arial" w:hAnsi="Arial"/>
          <w:sz w:val="22"/>
        </w:rPr>
        <w:t xml:space="preserve">r </w:t>
      </w:r>
      <w:r>
        <w:rPr>
          <w:rFonts w:ascii="Arial" w:hAnsi="Arial"/>
          <w:sz w:val="22"/>
        </w:rPr>
        <w:t>les patient(e)s admissibles à avoir accès aux soins plus rapidement », a déclaré la D</w:t>
      </w:r>
      <w:r w:rsidRPr="00B96E21">
        <w:rPr>
          <w:rFonts w:ascii="Arial" w:hAnsi="Arial"/>
          <w:sz w:val="22"/>
        </w:rPr>
        <w:t>re</w:t>
      </w:r>
      <w:r>
        <w:rPr>
          <w:rFonts w:ascii="Arial" w:hAnsi="Arial"/>
          <w:sz w:val="22"/>
        </w:rPr>
        <w:t xml:space="preserve"> Simraaj Powar, médecin de famille. </w:t>
      </w:r>
    </w:p>
    <w:p w14:paraId="0407D418" w14:textId="77777777" w:rsidR="00113EBF" w:rsidRDefault="00113EBF" w:rsidP="00BE4FC7">
      <w:pPr>
        <w:spacing w:after="0" w:line="276" w:lineRule="auto"/>
        <w:rPr>
          <w:rFonts w:ascii="Arial" w:hAnsi="Arial"/>
          <w:sz w:val="22"/>
        </w:rPr>
      </w:pPr>
    </w:p>
    <w:p w14:paraId="0B5FE172" w14:textId="7033E18B" w:rsidR="00B96E21" w:rsidRPr="00097224" w:rsidRDefault="00B96E21" w:rsidP="00B96E21">
      <w:pPr>
        <w:spacing w:after="0" w:line="276" w:lineRule="auto"/>
        <w:rPr>
          <w:rFonts w:ascii="Arial" w:hAnsi="Arial" w:cs="Arial"/>
          <w:sz w:val="22"/>
          <w:szCs w:val="22"/>
        </w:rPr>
      </w:pPr>
      <w:r>
        <w:rPr>
          <w:rFonts w:ascii="Arial" w:hAnsi="Arial"/>
          <w:sz w:val="22"/>
        </w:rPr>
        <w:t>La dermatite atopique, aussi connue sous le nom d’eczéma, est l’une des maladies cutanées inflammatoires chroniques les plus courantes dans le monde, touchant jusqu’à 20 % des enfants et 3 % des adultes, et sa prévalence est plus élevée chez les femmes</w:t>
      </w:r>
      <w:r w:rsidRPr="00620D77">
        <w:rPr>
          <w:rStyle w:val="Appeldenotedefin"/>
          <w:rFonts w:ascii="Arial" w:hAnsi="Arial" w:cs="Arial"/>
          <w:sz w:val="22"/>
          <w:szCs w:val="22"/>
        </w:rPr>
        <w:endnoteReference w:id="5"/>
      </w:r>
      <w:r>
        <w:rPr>
          <w:rFonts w:ascii="Arial" w:hAnsi="Arial"/>
          <w:sz w:val="22"/>
          <w:vertAlign w:val="superscript"/>
        </w:rPr>
        <w:t>,</w:t>
      </w:r>
      <w:r w:rsidRPr="00620D77">
        <w:rPr>
          <w:rStyle w:val="Appeldenotedefin"/>
          <w:rFonts w:ascii="Arial" w:hAnsi="Arial" w:cs="Arial"/>
          <w:sz w:val="22"/>
          <w:szCs w:val="22"/>
        </w:rPr>
        <w:endnoteReference w:id="6"/>
      </w:r>
      <w:r>
        <w:rPr>
          <w:rFonts w:ascii="Arial" w:hAnsi="Arial"/>
          <w:sz w:val="22"/>
          <w:vertAlign w:val="superscript"/>
        </w:rPr>
        <w:t>,</w:t>
      </w:r>
      <w:r>
        <w:rPr>
          <w:rStyle w:val="Appeldenotedefin"/>
          <w:rFonts w:ascii="Arial" w:hAnsi="Arial" w:cs="Arial"/>
          <w:sz w:val="22"/>
          <w:szCs w:val="22"/>
        </w:rPr>
        <w:endnoteReference w:id="7"/>
      </w:r>
      <w:r>
        <w:rPr>
          <w:rFonts w:ascii="Arial" w:hAnsi="Arial"/>
          <w:sz w:val="22"/>
        </w:rPr>
        <w:t>. Au Canada, elle touche environ 15 % des enfants et 4 % des adultes</w:t>
      </w:r>
      <w:r>
        <w:rPr>
          <w:rStyle w:val="Appeldenotedefin"/>
          <w:rFonts w:ascii="Arial" w:hAnsi="Arial" w:cs="Arial"/>
          <w:sz w:val="22"/>
          <w:szCs w:val="22"/>
        </w:rPr>
        <w:endnoteReference w:id="8"/>
      </w:r>
      <w:r>
        <w:rPr>
          <w:rFonts w:ascii="Arial" w:hAnsi="Arial"/>
          <w:sz w:val="22"/>
        </w:rPr>
        <w:t>. Les femmes atteintes de ces affections cutanées portent un fardeau psychosocial disproportionné et déclarent des niveaux supérieurs de dépression, d’anxiété, de fatigue, d’isolement et de stigmatisation</w:t>
      </w:r>
      <w:r w:rsidRPr="008F5E59">
        <w:rPr>
          <w:rStyle w:val="Appeldenotedefin"/>
          <w:rFonts w:ascii="Arial" w:hAnsi="Arial" w:cs="Arial"/>
          <w:sz w:val="22"/>
          <w:szCs w:val="22"/>
        </w:rPr>
        <w:endnoteReference w:id="9"/>
      </w:r>
      <w:r w:rsidRPr="00EE6BB8">
        <w:rPr>
          <w:rFonts w:ascii="Arial" w:hAnsi="Arial"/>
          <w:sz w:val="22"/>
          <w:vertAlign w:val="superscript"/>
        </w:rPr>
        <w:t>,</w:t>
      </w:r>
      <w:r>
        <w:rPr>
          <w:rStyle w:val="Appeldenotedefin"/>
          <w:rFonts w:ascii="Arial" w:hAnsi="Arial" w:cs="Arial"/>
          <w:sz w:val="22"/>
          <w:szCs w:val="22"/>
        </w:rPr>
        <w:endnoteReference w:id="10"/>
      </w:r>
      <w:r>
        <w:rPr>
          <w:rFonts w:ascii="Arial" w:hAnsi="Arial"/>
          <w:sz w:val="22"/>
        </w:rPr>
        <w:t>.</w:t>
      </w:r>
    </w:p>
    <w:p w14:paraId="227C2337" w14:textId="77777777" w:rsidR="00B96E21" w:rsidRDefault="00B96E21" w:rsidP="00BE4FC7">
      <w:pPr>
        <w:spacing w:after="0" w:line="276" w:lineRule="auto"/>
        <w:rPr>
          <w:rFonts w:ascii="Arial" w:hAnsi="Arial"/>
          <w:sz w:val="22"/>
        </w:rPr>
      </w:pPr>
    </w:p>
    <w:p w14:paraId="423559C4" w14:textId="73C5C3B7" w:rsidR="00D7402F" w:rsidRPr="00D7402F" w:rsidRDefault="00D7402F" w:rsidP="00D7402F">
      <w:pPr>
        <w:spacing w:after="0" w:line="276" w:lineRule="auto"/>
        <w:rPr>
          <w:rFonts w:ascii="Arial" w:eastAsiaTheme="minorEastAsia" w:hAnsi="Arial" w:cs="Arial"/>
          <w:sz w:val="22"/>
          <w:szCs w:val="22"/>
        </w:rPr>
      </w:pPr>
      <w:r w:rsidRPr="00B96E21">
        <w:rPr>
          <w:rFonts w:ascii="Arial" w:hAnsi="Arial"/>
          <w:sz w:val="22"/>
        </w:rPr>
        <w:lastRenderedPageBreak/>
        <w:t>« La dermatite atopique est une maladie chronique qui peut avoir un impact considérable sur les patient(e)s et leurs familles, qu’il s’agisse d’enfants atteints de cette maladie dès leur plus jeune âge ou de femmes qui peuvent connaître des variations dans les poussées en lien avec leur cycle menstruel, la grossesse ou encore la ménopause</w:t>
      </w:r>
      <w:r w:rsidR="00BE1669">
        <w:rPr>
          <w:rStyle w:val="Appeldenotedefin"/>
          <w:rFonts w:ascii="Arial" w:hAnsi="Arial"/>
          <w:sz w:val="22"/>
        </w:rPr>
        <w:endnoteReference w:id="11"/>
      </w:r>
      <w:r w:rsidRPr="00B96E21">
        <w:rPr>
          <w:rFonts w:ascii="Arial" w:hAnsi="Arial"/>
          <w:sz w:val="22"/>
        </w:rPr>
        <w:t xml:space="preserve"> », a déclaré Dominic Bégin, président et directeur général d’Organon Canada. « La disponibilité de la crème de tapinarof pour les adultes et les enfants reflète notre engagement à élargir notre portefeuille en dermatologie</w:t>
      </w:r>
      <w:r w:rsidRPr="00D7402F">
        <w:rPr>
          <w:rFonts w:ascii="Arial" w:eastAsiaTheme="minorEastAsia" w:hAnsi="Arial" w:cs="Arial"/>
          <w:sz w:val="22"/>
          <w:szCs w:val="22"/>
        </w:rPr>
        <w:t xml:space="preserve"> et à offrir davantage d’options thérapeutiques aux personnes vivant avec cette maladie. Pour nous, l’essentiel est d’aider les patient·e·s à prendre en charge leur </w:t>
      </w:r>
      <w:r>
        <w:rPr>
          <w:rFonts w:ascii="Arial" w:eastAsiaTheme="minorEastAsia" w:hAnsi="Arial" w:cs="Arial"/>
          <w:sz w:val="22"/>
          <w:szCs w:val="22"/>
        </w:rPr>
        <w:t>maladie.</w:t>
      </w:r>
      <w:r w:rsidRPr="00D7402F">
        <w:rPr>
          <w:rFonts w:ascii="Arial" w:eastAsiaTheme="minorEastAsia" w:hAnsi="Arial" w:cs="Arial"/>
          <w:sz w:val="22"/>
          <w:szCs w:val="22"/>
        </w:rPr>
        <w:t xml:space="preserve"> »</w:t>
      </w:r>
    </w:p>
    <w:p w14:paraId="4B812586" w14:textId="77777777" w:rsidR="00817EAF" w:rsidRPr="00D97B75" w:rsidRDefault="00817EAF" w:rsidP="00973B32">
      <w:pPr>
        <w:spacing w:after="0" w:line="276" w:lineRule="auto"/>
        <w:rPr>
          <w:rFonts w:ascii="Arial" w:eastAsiaTheme="minorEastAsia" w:hAnsi="Arial" w:cs="Arial"/>
          <w:sz w:val="22"/>
          <w:szCs w:val="22"/>
        </w:rPr>
      </w:pPr>
    </w:p>
    <w:p w14:paraId="40036547" w14:textId="5AA56518" w:rsidR="008B3656" w:rsidRDefault="000A0015" w:rsidP="005579B6">
      <w:pPr>
        <w:spacing w:line="276" w:lineRule="auto"/>
        <w:rPr>
          <w:rFonts w:ascii="Arial" w:eastAsiaTheme="minorEastAsia" w:hAnsi="Arial" w:cs="Arial"/>
          <w:color w:val="000000" w:themeColor="text1"/>
          <w:sz w:val="22"/>
          <w:szCs w:val="22"/>
        </w:rPr>
      </w:pPr>
      <w:r>
        <w:rPr>
          <w:rFonts w:ascii="Arial" w:hAnsi="Arial"/>
          <w:color w:val="000000"/>
          <w:sz w:val="22"/>
        </w:rPr>
        <w:t>Il s’agit de la deuxième indication approuvée pour la crème de tapinarof au Canada, après son approbation initiale en 2025 pour le traitement du psoriasis en plaques chez les adultes.</w:t>
      </w:r>
      <w:r>
        <w:rPr>
          <w:rFonts w:ascii="Arial" w:hAnsi="Arial"/>
          <w:color w:val="000000" w:themeColor="text1"/>
          <w:sz w:val="22"/>
        </w:rPr>
        <w:t xml:space="preserve"> </w:t>
      </w:r>
    </w:p>
    <w:p w14:paraId="1CB0EC92" w14:textId="347FFD43" w:rsidR="001C127E" w:rsidRPr="00303EB2" w:rsidRDefault="001C127E" w:rsidP="005579B6">
      <w:pPr>
        <w:spacing w:line="276" w:lineRule="auto"/>
        <w:rPr>
          <w:rFonts w:ascii="Arial" w:hAnsi="Arial" w:cs="Arial"/>
          <w:sz w:val="22"/>
          <w:szCs w:val="22"/>
        </w:rPr>
      </w:pPr>
      <w:r>
        <w:rPr>
          <w:rFonts w:ascii="Arial" w:hAnsi="Arial"/>
          <w:color w:val="000000" w:themeColor="text1"/>
          <w:sz w:val="22"/>
        </w:rPr>
        <w:t>Pour en savoir plus sur NDUVRA</w:t>
      </w:r>
      <w:r>
        <w:rPr>
          <w:rFonts w:ascii="Arial" w:hAnsi="Arial"/>
          <w:color w:val="000000" w:themeColor="text1"/>
          <w:sz w:val="22"/>
          <w:vertAlign w:val="superscript"/>
        </w:rPr>
        <w:t>®</w:t>
      </w:r>
      <w:r>
        <w:rPr>
          <w:rFonts w:ascii="Arial" w:hAnsi="Arial"/>
          <w:color w:val="000000" w:themeColor="text1"/>
          <w:sz w:val="22"/>
        </w:rPr>
        <w:t xml:space="preserve"> (crème de tapinarof), notamment consulter des renseignements importants sur l’innocuité, veuillez consulter</w:t>
      </w:r>
      <w:r w:rsidR="002B09ED">
        <w:rPr>
          <w:rFonts w:ascii="Arial" w:hAnsi="Arial"/>
          <w:color w:val="000000" w:themeColor="text1"/>
          <w:sz w:val="22"/>
        </w:rPr>
        <w:t xml:space="preserve"> la monographie du produit :</w:t>
      </w:r>
      <w:r>
        <w:t xml:space="preserve"> </w:t>
      </w:r>
      <w:hyperlink r:id="rId12" w:history="1">
        <w:r>
          <w:rPr>
            <w:rStyle w:val="Lienhypertexte"/>
            <w:rFonts w:ascii="Arial" w:hAnsi="Arial"/>
            <w:sz w:val="22"/>
          </w:rPr>
          <w:t>https://www.organon.com/canada-fr/wp-content/uploads/sites/28/2025/04/NDUVRA_PM_F.pdf</w:t>
        </w:r>
      </w:hyperlink>
      <w:r>
        <w:rPr>
          <w:rFonts w:ascii="Arial" w:hAnsi="Arial"/>
          <w:color w:val="000000" w:themeColor="text1"/>
          <w:sz w:val="22"/>
        </w:rPr>
        <w:t xml:space="preserve"> </w:t>
      </w:r>
    </w:p>
    <w:p w14:paraId="7FEBCF1C" w14:textId="38BB3525" w:rsidR="00D7141D" w:rsidRDefault="006C3862" w:rsidP="005579B6">
      <w:pPr>
        <w:spacing w:after="0" w:line="276" w:lineRule="auto"/>
        <w:rPr>
          <w:rFonts w:ascii="Arial" w:hAnsi="Arial" w:cs="Arial"/>
          <w:b/>
          <w:i/>
          <w:iCs/>
          <w:sz w:val="22"/>
          <w:szCs w:val="22"/>
        </w:rPr>
      </w:pPr>
      <w:r>
        <w:rPr>
          <w:rFonts w:ascii="Arial" w:hAnsi="Arial"/>
          <w:b/>
          <w:sz w:val="22"/>
        </w:rPr>
        <w:t xml:space="preserve">À propos d’Organon </w:t>
      </w:r>
    </w:p>
    <w:p w14:paraId="6FFF8B99" w14:textId="458692CD" w:rsidR="00A97143" w:rsidRDefault="00A97143" w:rsidP="00A97143">
      <w:pPr>
        <w:spacing w:after="0" w:line="276" w:lineRule="auto"/>
        <w:rPr>
          <w:rFonts w:ascii="Arial" w:hAnsi="Arial" w:cs="Arial"/>
          <w:bCs/>
          <w:sz w:val="22"/>
          <w:szCs w:val="22"/>
        </w:rPr>
      </w:pPr>
      <w:r>
        <w:rPr>
          <w:rFonts w:ascii="Arial" w:hAnsi="Arial"/>
          <w:sz w:val="22"/>
        </w:rPr>
        <w:t xml:space="preserve">Organon (NYSE : OGN) est une société mondiale de soins de santé qui a pour mission d’offrir des médicaments et des solutions efficaces permettant d’envisager une vie meilleure et plus saine. Grâce à une gamme qui comprend plus de 70 médicaments et produits dans le domaine de la santé des femmes, des produits biosimilaires et des médicaments généraux, Organon concentre ses efforts sur les besoins en matière de santé qui touchent les femmes de façon unique, disproportionnée ou différente, tout en élargissant l’accès aux traitements essentiels dans plus de 140 marchés. </w:t>
      </w:r>
    </w:p>
    <w:p w14:paraId="12BD406E" w14:textId="77777777" w:rsidR="00A97143" w:rsidRDefault="00A97143" w:rsidP="00A97143">
      <w:pPr>
        <w:spacing w:after="0" w:line="276" w:lineRule="auto"/>
        <w:rPr>
          <w:rFonts w:ascii="Arial" w:hAnsi="Arial" w:cs="Arial"/>
          <w:bCs/>
          <w:sz w:val="22"/>
          <w:szCs w:val="22"/>
        </w:rPr>
      </w:pPr>
    </w:p>
    <w:p w14:paraId="1B4D0D4F" w14:textId="3381B366" w:rsidR="00A97143" w:rsidRPr="00FA6747" w:rsidRDefault="00A97143" w:rsidP="00A97143">
      <w:pPr>
        <w:spacing w:after="0" w:line="276" w:lineRule="auto"/>
        <w:rPr>
          <w:rFonts w:ascii="Arial" w:hAnsi="Arial" w:cs="Arial"/>
          <w:bCs/>
          <w:sz w:val="22"/>
          <w:szCs w:val="22"/>
        </w:rPr>
      </w:pPr>
      <w:r>
        <w:rPr>
          <w:rFonts w:ascii="Arial" w:hAnsi="Arial"/>
          <w:sz w:val="22"/>
        </w:rPr>
        <w:t xml:space="preserve">Pour en savoir plus, visitez le site </w:t>
      </w:r>
      <w:hyperlink r:id="rId13" w:tgtFrame="_blank" w:tooltip="https://edge.prnewswire.com/c/link/?t=0&amp;l=en&amp;o=4736365-1&amp;h=448355552&amp;u=https%3a%2f%2fwww.organon.com%2fcanada-en%2f&amp;a=https%3a%2f%2fwww.organon.com%2fcanada-en%2f" w:history="1">
        <w:r>
          <w:rPr>
            <w:rStyle w:val="Lienhypertexte"/>
            <w:rFonts w:ascii="Arial" w:hAnsi="Arial"/>
            <w:sz w:val="22"/>
            <w:u w:val="none"/>
          </w:rPr>
          <w:t>http://www.organon.com/canada-fr/</w:t>
        </w:r>
      </w:hyperlink>
      <w:r>
        <w:rPr>
          <w:rFonts w:ascii="Arial" w:hAnsi="Arial"/>
          <w:sz w:val="22"/>
        </w:rPr>
        <w:t xml:space="preserve"> et communiquez avec nous sur </w:t>
      </w:r>
      <w:hyperlink r:id="rId14" w:tgtFrame="_blank" w:tooltip="https://edge.prnewswire.com/c/link/?t=0&amp;l=en&amp;o=4736365-1&amp;h=4144561676&amp;u=https%3a%2f%2fwww.linkedin.com%2fcompany%2forganoncanada%2f&amp;a=linkedin" w:history="1">
        <w:r>
          <w:rPr>
            <w:rStyle w:val="Lienhypertexte"/>
            <w:rFonts w:ascii="Arial" w:hAnsi="Arial"/>
            <w:sz w:val="22"/>
            <w:u w:val="none"/>
          </w:rPr>
          <w:t>LinkedIn</w:t>
        </w:r>
      </w:hyperlink>
      <w:r>
        <w:rPr>
          <w:rFonts w:ascii="Arial" w:hAnsi="Arial"/>
          <w:sz w:val="22"/>
        </w:rPr>
        <w:t>.</w:t>
      </w:r>
    </w:p>
    <w:p w14:paraId="1380EC0A" w14:textId="77777777" w:rsidR="00A97143" w:rsidRDefault="00A97143" w:rsidP="00973B32">
      <w:pPr>
        <w:spacing w:after="0" w:line="276" w:lineRule="auto"/>
        <w:rPr>
          <w:rFonts w:ascii="Arial" w:hAnsi="Arial" w:cs="Arial"/>
          <w:b/>
          <w:i/>
          <w:iCs/>
          <w:sz w:val="22"/>
          <w:szCs w:val="22"/>
        </w:rPr>
      </w:pPr>
    </w:p>
    <w:p w14:paraId="4C95D5DC" w14:textId="114493BD" w:rsidR="00C956E3" w:rsidRDefault="00C640FB" w:rsidP="00C640FB">
      <w:pPr>
        <w:spacing w:after="0" w:line="240" w:lineRule="auto"/>
        <w:jc w:val="center"/>
        <w:rPr>
          <w:rFonts w:ascii="Arial" w:eastAsia="Arial" w:hAnsi="Arial" w:cs="Arial"/>
          <w:sz w:val="22"/>
          <w:szCs w:val="22"/>
        </w:rPr>
      </w:pPr>
      <w:r w:rsidRPr="00D80542">
        <w:rPr>
          <w:rFonts w:ascii="Arial" w:hAnsi="Arial"/>
          <w:sz w:val="22"/>
        </w:rPr>
        <w:t>###</w:t>
      </w:r>
    </w:p>
    <w:sectPr w:rsidR="00C956E3">
      <w:headerReference w:type="even"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2750D" w14:textId="77777777" w:rsidR="00C15B81" w:rsidRDefault="00C15B81" w:rsidP="00646A70">
      <w:pPr>
        <w:spacing w:after="0" w:line="240" w:lineRule="auto"/>
      </w:pPr>
      <w:r>
        <w:separator/>
      </w:r>
    </w:p>
  </w:endnote>
  <w:endnote w:type="continuationSeparator" w:id="0">
    <w:p w14:paraId="090F9B1C" w14:textId="77777777" w:rsidR="00C15B81" w:rsidRDefault="00C15B81" w:rsidP="00646A70">
      <w:pPr>
        <w:spacing w:after="0" w:line="240" w:lineRule="auto"/>
      </w:pPr>
      <w:r>
        <w:continuationSeparator/>
      </w:r>
    </w:p>
  </w:endnote>
  <w:endnote w:id="1">
    <w:p w14:paraId="29899B74" w14:textId="434D1455" w:rsidR="003435E1" w:rsidRPr="00D80542" w:rsidRDefault="003435E1" w:rsidP="003435E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Silverberg JI, Eichenfield LF, Hebert AA, et al. Tapinarof cream 1% once daily: significant efficacy in the treatment of moderate to severe atopic dermatitis in adults and children down to 2 years of age in the pivotal phase 3 ADORING trials. J Am Acad Dermatol. 2024;91(3):457-465.</w:t>
      </w:r>
    </w:p>
  </w:endnote>
  <w:endnote w:id="2">
    <w:p w14:paraId="2DEC1BC4" w14:textId="08168C5F" w:rsidR="00BA215C" w:rsidRPr="00D80542" w:rsidRDefault="00BA215C">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VTAMA (tapinarof) cream, 1%. Prescribing Information. Organon; 2025.</w:t>
      </w:r>
    </w:p>
  </w:endnote>
  <w:endnote w:id="3">
    <w:p w14:paraId="4E940A89" w14:textId="356CC21C" w:rsidR="00EF4507" w:rsidRPr="00D80542" w:rsidRDefault="00EF4507" w:rsidP="00EF4507">
      <w:pPr>
        <w:pStyle w:val="Notedefin"/>
        <w:rPr>
          <w:rFonts w:ascii="Arial" w:hAnsi="Arial" w:cs="Arial"/>
          <w:sz w:val="18"/>
          <w:szCs w:val="18"/>
        </w:rPr>
      </w:pPr>
      <w:r w:rsidRPr="00D80542">
        <w:rPr>
          <w:rStyle w:val="Appeldenotedefin"/>
          <w:rFonts w:ascii="Arial" w:hAnsi="Arial" w:cs="Arial"/>
          <w:sz w:val="18"/>
          <w:szCs w:val="18"/>
        </w:rPr>
        <w:endnoteRef/>
      </w:r>
      <w:r w:rsidRPr="00D80542">
        <w:rPr>
          <w:rFonts w:ascii="Arial" w:hAnsi="Arial"/>
          <w:sz w:val="18"/>
          <w:lang w:val="en-CA"/>
        </w:rPr>
        <w:t xml:space="preserve"> Paller AS, Hebert AA, Gonzalez ME, et al. Maximal usage trial of tapinarof cream 1% once daily in pediatric patients down to 2 years of age with extensive atopic dermatitis. </w:t>
      </w:r>
      <w:r w:rsidRPr="001B4701">
        <w:rPr>
          <w:rFonts w:ascii="Arial" w:hAnsi="Arial"/>
          <w:sz w:val="18"/>
        </w:rPr>
        <w:t xml:space="preserve">Am J Clin Dermatol. </w:t>
      </w:r>
      <w:r w:rsidRPr="00D80542">
        <w:rPr>
          <w:rFonts w:ascii="Arial" w:hAnsi="Arial"/>
          <w:sz w:val="18"/>
        </w:rPr>
        <w:t>2025;26:449-456.</w:t>
      </w:r>
    </w:p>
  </w:endnote>
  <w:endnote w:id="4">
    <w:p w14:paraId="1706146E" w14:textId="2C296863" w:rsidR="00CC2DE6" w:rsidRPr="00D80542" w:rsidRDefault="00CC2DE6" w:rsidP="00CC2DE6">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rPr>
        <w:t xml:space="preserve"> Jett JE, McLaughlin M, Lee MS, et al. </w:t>
      </w:r>
      <w:r w:rsidRPr="00D80542">
        <w:rPr>
          <w:rFonts w:ascii="Arial" w:hAnsi="Arial"/>
          <w:sz w:val="18"/>
          <w:lang w:val="en-CA"/>
        </w:rPr>
        <w:t>Tapinarof cream 1% for extensive plaque psoriasis: a maximal use trial on safety, tolerability, and pharmacokinetics. Am J Clin Dermatol. 2022;23(1):83-91.</w:t>
      </w:r>
    </w:p>
  </w:endnote>
  <w:endnote w:id="5">
    <w:p w14:paraId="78588224" w14:textId="77777777" w:rsidR="00B96E21" w:rsidRPr="00D80542" w:rsidRDefault="00B96E21" w:rsidP="00B96E2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w:t>
      </w:r>
      <w:r w:rsidRPr="00D80542">
        <w:rPr>
          <w:rFonts w:ascii="Arial" w:hAnsi="Arial"/>
          <w:color w:val="1D1D1D"/>
          <w:sz w:val="18"/>
          <w:shd w:val="clear" w:color="auto" w:fill="FFFFFF"/>
          <w:lang w:val="en-CA"/>
        </w:rPr>
        <w:t>Arnīte A, Bondare-Ansberga V, Reinberga L, Hartmane I, Mikažāns I. Depression, Anxiety and Quality of Life in Patients with Atopic Dermatitis and Psoriasis. Medicina. 2026;62(1):164. doi:10.3390/medicina62010164</w:t>
      </w:r>
    </w:p>
  </w:endnote>
  <w:endnote w:id="6">
    <w:p w14:paraId="768593F7" w14:textId="77777777" w:rsidR="00B96E21" w:rsidRPr="00D80542" w:rsidRDefault="00B96E21" w:rsidP="00B96E2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Avena-Woods C. Overview of atopic dermatitis. Am J Manag Care. 2017;23(8 Suppl):S115-S123.</w:t>
      </w:r>
    </w:p>
  </w:endnote>
  <w:endnote w:id="7">
    <w:p w14:paraId="7D8A525A" w14:textId="77777777" w:rsidR="00B96E21" w:rsidRPr="00D80542" w:rsidRDefault="00B96E21" w:rsidP="00B96E2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Ng AE, Boersma P. Diagnosed Allergic Conditions in Adults: United States, 2021. NCHS Data Brief. 2023;(460):1-8.</w:t>
      </w:r>
    </w:p>
  </w:endnote>
  <w:endnote w:id="8">
    <w:p w14:paraId="3E864EFE" w14:textId="77777777" w:rsidR="00B96E21" w:rsidRPr="00D80542" w:rsidRDefault="00B96E21" w:rsidP="00B96E2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lang w:val="en-CA"/>
        </w:rPr>
        <w:t xml:space="preserve"> Lynde C, et al. </w:t>
      </w:r>
      <w:r w:rsidRPr="00D80542">
        <w:rPr>
          <w:rFonts w:ascii="Arial" w:hAnsi="Arial"/>
          <w:i/>
          <w:sz w:val="18"/>
          <w:lang w:val="en-CA"/>
        </w:rPr>
        <w:t>Canadian Consensus Guidelines for the Management of Atopic Dermatitis with Topical Therapies.</w:t>
      </w:r>
      <w:r w:rsidRPr="00D80542">
        <w:rPr>
          <w:rFonts w:ascii="Arial" w:hAnsi="Arial"/>
          <w:sz w:val="18"/>
          <w:lang w:val="en-CA"/>
        </w:rPr>
        <w:t xml:space="preserve"> Dermatol Ther (Heidelb). 2025</w:t>
      </w:r>
    </w:p>
  </w:endnote>
  <w:endnote w:id="9">
    <w:p w14:paraId="41912956" w14:textId="77777777" w:rsidR="00B96E21" w:rsidRPr="00D80542" w:rsidRDefault="00B96E21" w:rsidP="00B96E21">
      <w:pPr>
        <w:pStyle w:val="Notedefin"/>
        <w:rPr>
          <w:rFonts w:ascii="Arial" w:hAnsi="Arial" w:cs="Arial"/>
          <w:sz w:val="18"/>
          <w:szCs w:val="18"/>
        </w:rPr>
      </w:pPr>
      <w:r w:rsidRPr="00D80542">
        <w:rPr>
          <w:rStyle w:val="Appeldenotedefin"/>
          <w:rFonts w:ascii="Arial" w:hAnsi="Arial" w:cs="Arial"/>
          <w:sz w:val="18"/>
          <w:szCs w:val="18"/>
        </w:rPr>
        <w:endnoteRef/>
      </w:r>
      <w:r w:rsidRPr="001B4701">
        <w:rPr>
          <w:rFonts w:ascii="Arial" w:hAnsi="Arial"/>
          <w:sz w:val="18"/>
          <w:lang w:val="it-IT"/>
        </w:rPr>
        <w:t xml:space="preserve"> Guillet C, Seeli C, Nina M, Maul LV, Maul J-T. </w:t>
      </w:r>
      <w:r w:rsidRPr="00D80542">
        <w:rPr>
          <w:rFonts w:ascii="Arial" w:hAnsi="Arial"/>
          <w:sz w:val="18"/>
          <w:lang w:val="en-CA"/>
        </w:rPr>
        <w:t xml:space="preserve">The impact of gender and sex in psoriasis: What to be aware of when treating women with psoriasis. </w:t>
      </w:r>
      <w:r w:rsidRPr="00D80542">
        <w:rPr>
          <w:rFonts w:ascii="Arial" w:hAnsi="Arial"/>
          <w:sz w:val="18"/>
        </w:rPr>
        <w:t>Int J Womens Dermatol. 2022;8(2):e010. doi:10.1097/JW9.0000000000000010</w:t>
      </w:r>
    </w:p>
  </w:endnote>
  <w:endnote w:id="10">
    <w:p w14:paraId="78EB9185" w14:textId="77777777" w:rsidR="00B96E21" w:rsidRPr="00B96E21" w:rsidRDefault="00B96E21" w:rsidP="00B96E21">
      <w:pPr>
        <w:pStyle w:val="Notedefin"/>
        <w:rPr>
          <w:rFonts w:ascii="Arial" w:hAnsi="Arial" w:cs="Arial"/>
          <w:sz w:val="18"/>
          <w:szCs w:val="18"/>
          <w:lang w:val="en-CA"/>
        </w:rPr>
      </w:pPr>
      <w:r w:rsidRPr="00D80542">
        <w:rPr>
          <w:rStyle w:val="Appeldenotedefin"/>
          <w:rFonts w:ascii="Arial" w:hAnsi="Arial" w:cs="Arial"/>
          <w:sz w:val="18"/>
          <w:szCs w:val="18"/>
        </w:rPr>
        <w:endnoteRef/>
      </w:r>
      <w:r w:rsidRPr="00D80542">
        <w:rPr>
          <w:rFonts w:ascii="Arial" w:hAnsi="Arial"/>
          <w:sz w:val="18"/>
        </w:rPr>
        <w:t xml:space="preserve"> Gottlieb AB, Ryan C, Murase JE. </w:t>
      </w:r>
      <w:r w:rsidRPr="00D80542">
        <w:rPr>
          <w:rFonts w:ascii="Arial" w:hAnsi="Arial"/>
          <w:sz w:val="18"/>
          <w:lang w:val="en-CA"/>
        </w:rPr>
        <w:t xml:space="preserve">Clinical considerations for the management of psoriasis in women. </w:t>
      </w:r>
      <w:r w:rsidRPr="00B96E21">
        <w:rPr>
          <w:rFonts w:ascii="Arial" w:hAnsi="Arial"/>
          <w:sz w:val="18"/>
          <w:lang w:val="en-CA"/>
        </w:rPr>
        <w:t>Int J Womens Dermatol. 2019;5(3):141-150. doi:10.1016/j.ijwd.2019.04.021</w:t>
      </w:r>
    </w:p>
  </w:endnote>
  <w:endnote w:id="11">
    <w:p w14:paraId="67804D32" w14:textId="77777777" w:rsidR="00BE1669" w:rsidRPr="00AE170C" w:rsidRDefault="00BE1669" w:rsidP="00BE1669">
      <w:pPr>
        <w:pStyle w:val="Notedefin"/>
        <w:rPr>
          <w:rFonts w:eastAsiaTheme="minorHAnsi"/>
          <w:sz w:val="18"/>
          <w:szCs w:val="18"/>
          <w:lang w:val="en-CA"/>
        </w:rPr>
      </w:pPr>
      <w:r>
        <w:rPr>
          <w:rStyle w:val="Appeldenotedefin"/>
        </w:rPr>
        <w:endnoteRef/>
      </w:r>
      <w:r w:rsidRPr="00BE1669">
        <w:rPr>
          <w:lang w:val="en-CA"/>
        </w:rPr>
        <w:t xml:space="preserve"> </w:t>
      </w:r>
      <w:r w:rsidRPr="00AE170C">
        <w:rPr>
          <w:sz w:val="18"/>
          <w:lang w:val="en-CA"/>
        </w:rPr>
        <w:t>Eczema Society of Canada.</w:t>
      </w:r>
      <w:r w:rsidRPr="00AE170C">
        <w:rPr>
          <w:sz w:val="18"/>
          <w:lang w:val="en-US"/>
        </w:rPr>
        <w:t xml:space="preserve"> </w:t>
      </w:r>
      <w:r w:rsidRPr="00AE170C">
        <w:rPr>
          <w:sz w:val="18"/>
          <w:lang w:val="en-CA"/>
        </w:rPr>
        <w:t>Unraveling the link between hormones and eczema flares, Online.</w:t>
      </w:r>
    </w:p>
    <w:p w14:paraId="04F23AFF" w14:textId="401E6289" w:rsidR="00BE1669" w:rsidRPr="00BE1669" w:rsidRDefault="00BE1669" w:rsidP="00BE1669">
      <w:pPr>
        <w:pStyle w:val="Notedefin"/>
        <w:rPr>
          <w:lang w:val="en-CA"/>
        </w:rPr>
      </w:pPr>
      <w:hyperlink r:id="rId1" w:history="1">
        <w:r w:rsidRPr="00AE170C">
          <w:rPr>
            <w:rStyle w:val="Lienhypertexte"/>
            <w:sz w:val="18"/>
            <w:lang w:val="en-US"/>
          </w:rPr>
          <w:t>Unraveling the link between hormones and eczema flares | Eczema Society of Canada</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243008"/>
      <w:docPartObj>
        <w:docPartGallery w:val="Page Numbers (Bottom of Page)"/>
        <w:docPartUnique/>
      </w:docPartObj>
    </w:sdtPr>
    <w:sdtEndPr>
      <w:rPr>
        <w:noProof/>
      </w:rPr>
    </w:sdtEndPr>
    <w:sdtContent>
      <w:p w14:paraId="1C57CF98" w14:textId="7D331D2A" w:rsidR="00210775" w:rsidRDefault="00210775">
        <w:pPr>
          <w:pStyle w:val="Pieddepage"/>
          <w:jc w:val="center"/>
        </w:pPr>
        <w:r>
          <w:fldChar w:fldCharType="begin"/>
        </w:r>
        <w:r>
          <w:instrText xml:space="preserve"> PAGE   \* MERGEFORMAT </w:instrText>
        </w:r>
        <w:r>
          <w:fldChar w:fldCharType="separate"/>
        </w:r>
        <w:r>
          <w:t>2</w:t>
        </w:r>
        <w:r>
          <w:fldChar w:fldCharType="end"/>
        </w:r>
      </w:p>
    </w:sdtContent>
  </w:sdt>
  <w:p w14:paraId="5FBC3E9A" w14:textId="77777777" w:rsidR="00646A70" w:rsidRDefault="00646A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B5D2" w14:textId="77777777" w:rsidR="00C15B81" w:rsidRDefault="00C15B81" w:rsidP="00646A70">
      <w:pPr>
        <w:spacing w:after="0" w:line="240" w:lineRule="auto"/>
      </w:pPr>
      <w:r>
        <w:separator/>
      </w:r>
    </w:p>
  </w:footnote>
  <w:footnote w:type="continuationSeparator" w:id="0">
    <w:p w14:paraId="28DF73B7" w14:textId="77777777" w:rsidR="00C15B81" w:rsidRDefault="00C15B81" w:rsidP="00646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94E4" w14:textId="6F1DA910" w:rsidR="004644E4" w:rsidRDefault="00EA3A17">
    <w:pPr>
      <w:pStyle w:val="En-tte"/>
    </w:pPr>
    <w:r>
      <w:rPr>
        <w:noProof/>
      </w:rPr>
      <mc:AlternateContent>
        <mc:Choice Requires="wps">
          <w:drawing>
            <wp:anchor distT="0" distB="0" distL="0" distR="0" simplePos="0" relativeHeight="251658241" behindDoc="0" locked="0" layoutInCell="1" allowOverlap="1" wp14:anchorId="5FEBB150" wp14:editId="4FA15EDF">
              <wp:simplePos x="635" y="635"/>
              <wp:positionH relativeFrom="page">
                <wp:align>left</wp:align>
              </wp:positionH>
              <wp:positionV relativeFrom="page">
                <wp:align>top</wp:align>
              </wp:positionV>
              <wp:extent cx="1665605" cy="405765"/>
              <wp:effectExtent l="0" t="0" r="10795" b="13335"/>
              <wp:wrapNone/>
              <wp:docPr id="352262577" name="Text Box 5" descr="[Organ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5605" cy="405765"/>
                      </a:xfrm>
                      <a:prstGeom prst="rect">
                        <a:avLst/>
                      </a:prstGeom>
                      <a:noFill/>
                      <a:ln>
                        <a:noFill/>
                      </a:ln>
                    </wps:spPr>
                    <wps:txbx>
                      <w:txbxContent>
                        <w:p w14:paraId="067D0685" w14:textId="056FDD48" w:rsidR="00EA3A17" w:rsidRPr="00EA3A17" w:rsidRDefault="00EA3A17" w:rsidP="00EA3A17">
                          <w:pPr>
                            <w:spacing w:after="0"/>
                            <w:rPr>
                              <w:rFonts w:ascii="Calibri" w:eastAsia="Calibri" w:hAnsi="Calibri" w:cs="Calibri"/>
                              <w:noProof/>
                              <w:color w:val="FFD700"/>
                            </w:rPr>
                          </w:pPr>
                          <w:r>
                            <w:rPr>
                              <w:rFonts w:ascii="Calibri" w:hAnsi="Calibri"/>
                              <w:color w:val="FFD700"/>
                            </w:rPr>
                            <w:t>[Organon] Confidentiel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EBB150" id="_x0000_t202" coordsize="21600,21600" o:spt="202" path="m,l,21600r21600,l21600,xe">
              <v:stroke joinstyle="miter"/>
              <v:path gradientshapeok="t" o:connecttype="rect"/>
            </v:shapetype>
            <v:shape id="Text Box 5" o:spid="_x0000_s1026" type="#_x0000_t202" alt="[Organon] Confidential" style="position:absolute;margin-left:0;margin-top:0;width:131.15pt;height:31.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" filled="f" stroked="f">
              <v:textbox style="mso-fit-shape-to-text:t" inset="20pt,15pt,0,0">
                <w:txbxContent>
                  <w:p w14:paraId="067D0685" w14:textId="056FDD48" w:rsidR="00EA3A17" w:rsidRPr="00EA3A17" w:rsidRDefault="00EA3A17" w:rsidP="00EA3A17">
                    <w:pPr>
                      <w:spacing w:after="0"/>
                      <w:rPr>
                        <w:rFonts w:ascii="Calibri" w:eastAsia="Calibri" w:hAnsi="Calibri" w:cs="Calibri"/>
                        <w:noProof/>
                        <w:color w:val="FFD700"/>
                      </w:rPr>
                    </w:pPr>
                    <w:r>
                      <w:rPr>
                        <w:rFonts w:ascii="Calibri" w:hAnsi="Calibri"/>
                        <w:color w:val="FFD700"/>
                      </w:rPr>
                      <w:t>[Organon] Confidentiel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8F6D" w14:textId="7EA16F47" w:rsidR="004644E4" w:rsidRDefault="00EA3A17">
    <w:pPr>
      <w:pStyle w:val="En-tte"/>
    </w:pPr>
    <w:r>
      <w:rPr>
        <w:noProof/>
      </w:rPr>
      <mc:AlternateContent>
        <mc:Choice Requires="wps">
          <w:drawing>
            <wp:anchor distT="0" distB="0" distL="0" distR="0" simplePos="0" relativeHeight="251658240" behindDoc="0" locked="0" layoutInCell="1" allowOverlap="1" wp14:anchorId="1236ECCF" wp14:editId="64699C54">
              <wp:simplePos x="635" y="635"/>
              <wp:positionH relativeFrom="page">
                <wp:align>left</wp:align>
              </wp:positionH>
              <wp:positionV relativeFrom="page">
                <wp:align>top</wp:align>
              </wp:positionV>
              <wp:extent cx="1665605" cy="405765"/>
              <wp:effectExtent l="0" t="0" r="10795" b="13335"/>
              <wp:wrapNone/>
              <wp:docPr id="1119291930" name="Text Box 4" descr="[Organ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5605" cy="405765"/>
                      </a:xfrm>
                      <a:prstGeom prst="rect">
                        <a:avLst/>
                      </a:prstGeom>
                      <a:noFill/>
                      <a:ln>
                        <a:noFill/>
                      </a:ln>
                    </wps:spPr>
                    <wps:txbx>
                      <w:txbxContent>
                        <w:p w14:paraId="65325CD4" w14:textId="582014E5" w:rsidR="00EA3A17" w:rsidRPr="00EA3A17" w:rsidRDefault="00EA3A17" w:rsidP="00EA3A17">
                          <w:pPr>
                            <w:spacing w:after="0"/>
                            <w:rPr>
                              <w:rFonts w:ascii="Calibri" w:eastAsia="Calibri" w:hAnsi="Calibri" w:cs="Calibri"/>
                              <w:noProof/>
                              <w:color w:val="FFD700"/>
                            </w:rPr>
                          </w:pPr>
                          <w:r>
                            <w:rPr>
                              <w:rFonts w:ascii="Calibri" w:hAnsi="Calibri"/>
                              <w:color w:val="FFD700"/>
                            </w:rPr>
                            <w:t>[Organon] Confidentiel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36ECCF" id="_x0000_t202" coordsize="21600,21600" o:spt="202" path="m,l,21600r21600,l21600,xe">
              <v:stroke joinstyle="miter"/>
              <v:path gradientshapeok="t" o:connecttype="rect"/>
            </v:shapetype>
            <v:shape id="Text Box 4" o:spid="_x0000_s1027" type="#_x0000_t202" alt="[Organon] Confidential" style="position:absolute;margin-left:0;margin-top:0;width:131.15pt;height:31.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" filled="f" stroked="f">
              <v:textbox style="mso-fit-shape-to-text:t" inset="20pt,15pt,0,0">
                <w:txbxContent>
                  <w:p w14:paraId="65325CD4" w14:textId="582014E5" w:rsidR="00EA3A17" w:rsidRPr="00EA3A17" w:rsidRDefault="00EA3A17" w:rsidP="00EA3A17">
                    <w:pPr>
                      <w:spacing w:after="0"/>
                      <w:rPr>
                        <w:rFonts w:ascii="Calibri" w:eastAsia="Calibri" w:hAnsi="Calibri" w:cs="Calibri"/>
                        <w:noProof/>
                        <w:color w:val="FFD700"/>
                      </w:rPr>
                    </w:pPr>
                    <w:r>
                      <w:rPr>
                        <w:rFonts w:ascii="Calibri" w:hAnsi="Calibri"/>
                        <w:color w:val="FFD700"/>
                      </w:rPr>
                      <w:t>[Organon] Confidentiel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692"/>
    <w:multiLevelType w:val="multilevel"/>
    <w:tmpl w:val="B9A2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C2B36"/>
    <w:multiLevelType w:val="multilevel"/>
    <w:tmpl w:val="26E6B0B8"/>
    <w:lvl w:ilvl="0">
      <w:start w:val="1"/>
      <w:numFmt w:val="bullet"/>
      <w:lvlText w:val=""/>
      <w:lvlJc w:val="left"/>
      <w:pPr>
        <w:ind w:left="360" w:hanging="360"/>
      </w:pPr>
      <w:rPr>
        <w:rFonts w:ascii="Symbol" w:hAnsi="Symbol" w:hint="default"/>
        <w:b w:val="0"/>
        <w:bCs/>
      </w:rPr>
    </w:lvl>
    <w:lvl w:ilvl="1">
      <w:start w:val="1"/>
      <w:numFmt w:val="bullet"/>
      <w:lvlText w:val=""/>
      <w:lvlJc w:val="left"/>
      <w:pPr>
        <w:ind w:left="3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5A2A49"/>
    <w:multiLevelType w:val="hybridMultilevel"/>
    <w:tmpl w:val="85FEF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F6F89"/>
    <w:multiLevelType w:val="hybridMultilevel"/>
    <w:tmpl w:val="158C0D34"/>
    <w:lvl w:ilvl="0" w:tplc="BCD81DA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335CE"/>
    <w:multiLevelType w:val="hybridMultilevel"/>
    <w:tmpl w:val="BFDA904A"/>
    <w:lvl w:ilvl="0" w:tplc="036CC9E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2F7CE8"/>
    <w:multiLevelType w:val="multilevel"/>
    <w:tmpl w:val="6A76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20A3F"/>
    <w:multiLevelType w:val="multilevel"/>
    <w:tmpl w:val="896A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1273D"/>
    <w:multiLevelType w:val="multilevel"/>
    <w:tmpl w:val="F6A6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26912"/>
    <w:multiLevelType w:val="multilevel"/>
    <w:tmpl w:val="6BE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506F7"/>
    <w:multiLevelType w:val="multilevel"/>
    <w:tmpl w:val="C872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074CA"/>
    <w:multiLevelType w:val="multilevel"/>
    <w:tmpl w:val="960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6726F"/>
    <w:multiLevelType w:val="hybridMultilevel"/>
    <w:tmpl w:val="DF985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A587C"/>
    <w:multiLevelType w:val="hybridMultilevel"/>
    <w:tmpl w:val="9F5E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A1522B"/>
    <w:multiLevelType w:val="multilevel"/>
    <w:tmpl w:val="05A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75026"/>
    <w:multiLevelType w:val="multilevel"/>
    <w:tmpl w:val="00E0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7624A"/>
    <w:multiLevelType w:val="hybridMultilevel"/>
    <w:tmpl w:val="DB282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B21AF"/>
    <w:multiLevelType w:val="multilevel"/>
    <w:tmpl w:val="E4C6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109FB"/>
    <w:multiLevelType w:val="hybridMultilevel"/>
    <w:tmpl w:val="01AEC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607E34"/>
    <w:multiLevelType w:val="multilevel"/>
    <w:tmpl w:val="E33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27E38"/>
    <w:multiLevelType w:val="multilevel"/>
    <w:tmpl w:val="1580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524AF"/>
    <w:multiLevelType w:val="multilevel"/>
    <w:tmpl w:val="1004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B480B"/>
    <w:multiLevelType w:val="hybridMultilevel"/>
    <w:tmpl w:val="D94CE4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CE7871"/>
    <w:multiLevelType w:val="hybridMultilevel"/>
    <w:tmpl w:val="8CC02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61A7C"/>
    <w:multiLevelType w:val="multilevel"/>
    <w:tmpl w:val="9094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752D94"/>
    <w:multiLevelType w:val="multilevel"/>
    <w:tmpl w:val="6E4C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1E1A99"/>
    <w:multiLevelType w:val="multilevel"/>
    <w:tmpl w:val="469C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8C1A32"/>
    <w:multiLevelType w:val="multilevel"/>
    <w:tmpl w:val="72D4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51AEA"/>
    <w:multiLevelType w:val="multilevel"/>
    <w:tmpl w:val="702A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10D59"/>
    <w:multiLevelType w:val="multilevel"/>
    <w:tmpl w:val="5FA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2042CD"/>
    <w:multiLevelType w:val="multilevel"/>
    <w:tmpl w:val="CB32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0D0075"/>
    <w:multiLevelType w:val="hybridMultilevel"/>
    <w:tmpl w:val="7194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0936C1"/>
    <w:multiLevelType w:val="multilevel"/>
    <w:tmpl w:val="B42C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D472B6"/>
    <w:multiLevelType w:val="multilevel"/>
    <w:tmpl w:val="E30E3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674F2F"/>
    <w:multiLevelType w:val="multilevel"/>
    <w:tmpl w:val="0FC4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793B4E"/>
    <w:multiLevelType w:val="multilevel"/>
    <w:tmpl w:val="D54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3701B5"/>
    <w:multiLevelType w:val="multilevel"/>
    <w:tmpl w:val="4ADE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38295B"/>
    <w:multiLevelType w:val="multilevel"/>
    <w:tmpl w:val="7D94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922BF"/>
    <w:multiLevelType w:val="hybridMultilevel"/>
    <w:tmpl w:val="5CA82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CA46E4"/>
    <w:multiLevelType w:val="hybridMultilevel"/>
    <w:tmpl w:val="64A0E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8403F78" w:tentative="1">
      <w:start w:val="1"/>
      <w:numFmt w:val="bullet"/>
      <w:lvlText w:val="•"/>
      <w:lvlJc w:val="left"/>
      <w:pPr>
        <w:tabs>
          <w:tab w:val="num" w:pos="2160"/>
        </w:tabs>
        <w:ind w:left="2160" w:hanging="360"/>
      </w:pPr>
      <w:rPr>
        <w:rFonts w:ascii="Arial" w:hAnsi="Arial" w:hint="default"/>
      </w:rPr>
    </w:lvl>
    <w:lvl w:ilvl="3" w:tplc="53A69118" w:tentative="1">
      <w:start w:val="1"/>
      <w:numFmt w:val="bullet"/>
      <w:lvlText w:val="•"/>
      <w:lvlJc w:val="left"/>
      <w:pPr>
        <w:tabs>
          <w:tab w:val="num" w:pos="2880"/>
        </w:tabs>
        <w:ind w:left="2880" w:hanging="360"/>
      </w:pPr>
      <w:rPr>
        <w:rFonts w:ascii="Arial" w:hAnsi="Arial" w:hint="default"/>
      </w:rPr>
    </w:lvl>
    <w:lvl w:ilvl="4" w:tplc="E7FA19CC" w:tentative="1">
      <w:start w:val="1"/>
      <w:numFmt w:val="bullet"/>
      <w:lvlText w:val="•"/>
      <w:lvlJc w:val="left"/>
      <w:pPr>
        <w:tabs>
          <w:tab w:val="num" w:pos="3600"/>
        </w:tabs>
        <w:ind w:left="3600" w:hanging="360"/>
      </w:pPr>
      <w:rPr>
        <w:rFonts w:ascii="Arial" w:hAnsi="Arial" w:hint="default"/>
      </w:rPr>
    </w:lvl>
    <w:lvl w:ilvl="5" w:tplc="047ED192" w:tentative="1">
      <w:start w:val="1"/>
      <w:numFmt w:val="bullet"/>
      <w:lvlText w:val="•"/>
      <w:lvlJc w:val="left"/>
      <w:pPr>
        <w:tabs>
          <w:tab w:val="num" w:pos="4320"/>
        </w:tabs>
        <w:ind w:left="4320" w:hanging="360"/>
      </w:pPr>
      <w:rPr>
        <w:rFonts w:ascii="Arial" w:hAnsi="Arial" w:hint="default"/>
      </w:rPr>
    </w:lvl>
    <w:lvl w:ilvl="6" w:tplc="89AAA52E" w:tentative="1">
      <w:start w:val="1"/>
      <w:numFmt w:val="bullet"/>
      <w:lvlText w:val="•"/>
      <w:lvlJc w:val="left"/>
      <w:pPr>
        <w:tabs>
          <w:tab w:val="num" w:pos="5040"/>
        </w:tabs>
        <w:ind w:left="5040" w:hanging="360"/>
      </w:pPr>
      <w:rPr>
        <w:rFonts w:ascii="Arial" w:hAnsi="Arial" w:hint="default"/>
      </w:rPr>
    </w:lvl>
    <w:lvl w:ilvl="7" w:tplc="75A82D12" w:tentative="1">
      <w:start w:val="1"/>
      <w:numFmt w:val="bullet"/>
      <w:lvlText w:val="•"/>
      <w:lvlJc w:val="left"/>
      <w:pPr>
        <w:tabs>
          <w:tab w:val="num" w:pos="5760"/>
        </w:tabs>
        <w:ind w:left="5760" w:hanging="360"/>
      </w:pPr>
      <w:rPr>
        <w:rFonts w:ascii="Arial" w:hAnsi="Arial" w:hint="default"/>
      </w:rPr>
    </w:lvl>
    <w:lvl w:ilvl="8" w:tplc="7FF8D528" w:tentative="1">
      <w:start w:val="1"/>
      <w:numFmt w:val="bullet"/>
      <w:lvlText w:val="•"/>
      <w:lvlJc w:val="left"/>
      <w:pPr>
        <w:tabs>
          <w:tab w:val="num" w:pos="6480"/>
        </w:tabs>
        <w:ind w:left="6480" w:hanging="360"/>
      </w:pPr>
      <w:rPr>
        <w:rFonts w:ascii="Arial" w:hAnsi="Arial" w:hint="default"/>
      </w:rPr>
    </w:lvl>
  </w:abstractNum>
  <w:num w:numId="1" w16cid:durableId="1997418639">
    <w:abstractNumId w:val="38"/>
  </w:num>
  <w:num w:numId="2" w16cid:durableId="580217204">
    <w:abstractNumId w:val="22"/>
  </w:num>
  <w:num w:numId="3" w16cid:durableId="1649821191">
    <w:abstractNumId w:val="34"/>
  </w:num>
  <w:num w:numId="4" w16cid:durableId="1150173416">
    <w:abstractNumId w:val="19"/>
  </w:num>
  <w:num w:numId="5" w16cid:durableId="152836938">
    <w:abstractNumId w:val="23"/>
  </w:num>
  <w:num w:numId="6" w16cid:durableId="796797439">
    <w:abstractNumId w:val="5"/>
  </w:num>
  <w:num w:numId="7" w16cid:durableId="1947730664">
    <w:abstractNumId w:val="25"/>
  </w:num>
  <w:num w:numId="8" w16cid:durableId="65806659">
    <w:abstractNumId w:val="18"/>
  </w:num>
  <w:num w:numId="9" w16cid:durableId="669335820">
    <w:abstractNumId w:val="14"/>
  </w:num>
  <w:num w:numId="10" w16cid:durableId="1687830557">
    <w:abstractNumId w:val="13"/>
  </w:num>
  <w:num w:numId="11" w16cid:durableId="1964728766">
    <w:abstractNumId w:val="33"/>
  </w:num>
  <w:num w:numId="12" w16cid:durableId="1136096986">
    <w:abstractNumId w:val="7"/>
  </w:num>
  <w:num w:numId="13" w16cid:durableId="232007600">
    <w:abstractNumId w:val="27"/>
  </w:num>
  <w:num w:numId="14" w16cid:durableId="118693865">
    <w:abstractNumId w:val="24"/>
  </w:num>
  <w:num w:numId="15" w16cid:durableId="284312277">
    <w:abstractNumId w:val="28"/>
  </w:num>
  <w:num w:numId="16" w16cid:durableId="1701517623">
    <w:abstractNumId w:val="10"/>
  </w:num>
  <w:num w:numId="17" w16cid:durableId="1859269831">
    <w:abstractNumId w:val="8"/>
  </w:num>
  <w:num w:numId="18" w16cid:durableId="301810902">
    <w:abstractNumId w:val="32"/>
  </w:num>
  <w:num w:numId="19" w16cid:durableId="1205170827">
    <w:abstractNumId w:val="0"/>
  </w:num>
  <w:num w:numId="20" w16cid:durableId="1544753550">
    <w:abstractNumId w:val="9"/>
  </w:num>
  <w:num w:numId="21" w16cid:durableId="1178816162">
    <w:abstractNumId w:val="16"/>
  </w:num>
  <w:num w:numId="22" w16cid:durableId="369499004">
    <w:abstractNumId w:val="35"/>
  </w:num>
  <w:num w:numId="23" w16cid:durableId="377052074">
    <w:abstractNumId w:val="6"/>
  </w:num>
  <w:num w:numId="24" w16cid:durableId="862403213">
    <w:abstractNumId w:val="29"/>
  </w:num>
  <w:num w:numId="25" w16cid:durableId="227617016">
    <w:abstractNumId w:val="36"/>
  </w:num>
  <w:num w:numId="26" w16cid:durableId="276764067">
    <w:abstractNumId w:val="31"/>
  </w:num>
  <w:num w:numId="27" w16cid:durableId="1857964705">
    <w:abstractNumId w:val="20"/>
  </w:num>
  <w:num w:numId="28" w16cid:durableId="2090618722">
    <w:abstractNumId w:val="26"/>
  </w:num>
  <w:num w:numId="29" w16cid:durableId="573126019">
    <w:abstractNumId w:val="11"/>
  </w:num>
  <w:num w:numId="30" w16cid:durableId="71783036">
    <w:abstractNumId w:val="12"/>
  </w:num>
  <w:num w:numId="31" w16cid:durableId="125586211">
    <w:abstractNumId w:val="4"/>
  </w:num>
  <w:num w:numId="32" w16cid:durableId="87313494">
    <w:abstractNumId w:val="17"/>
  </w:num>
  <w:num w:numId="33" w16cid:durableId="1148937861">
    <w:abstractNumId w:val="37"/>
  </w:num>
  <w:num w:numId="34" w16cid:durableId="1536498926">
    <w:abstractNumId w:val="21"/>
  </w:num>
  <w:num w:numId="35" w16cid:durableId="915748179">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0788918">
    <w:abstractNumId w:val="3"/>
  </w:num>
  <w:num w:numId="37" w16cid:durableId="1105926451">
    <w:abstractNumId w:val="30"/>
  </w:num>
  <w:num w:numId="38" w16cid:durableId="1119446917">
    <w:abstractNumId w:val="15"/>
  </w:num>
  <w:num w:numId="39" w16cid:durableId="488786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862"/>
    <w:rsid w:val="00002E19"/>
    <w:rsid w:val="000050C5"/>
    <w:rsid w:val="000067D4"/>
    <w:rsid w:val="00007FF0"/>
    <w:rsid w:val="0001048D"/>
    <w:rsid w:val="00011086"/>
    <w:rsid w:val="00011BCC"/>
    <w:rsid w:val="0001221B"/>
    <w:rsid w:val="00012290"/>
    <w:rsid w:val="00013A60"/>
    <w:rsid w:val="00015003"/>
    <w:rsid w:val="0001556D"/>
    <w:rsid w:val="0001585F"/>
    <w:rsid w:val="00016BE3"/>
    <w:rsid w:val="00017199"/>
    <w:rsid w:val="00020338"/>
    <w:rsid w:val="00021A1B"/>
    <w:rsid w:val="000224E7"/>
    <w:rsid w:val="00022EB3"/>
    <w:rsid w:val="00025664"/>
    <w:rsid w:val="00025940"/>
    <w:rsid w:val="0002599A"/>
    <w:rsid w:val="00025B72"/>
    <w:rsid w:val="00030209"/>
    <w:rsid w:val="000306CB"/>
    <w:rsid w:val="00030912"/>
    <w:rsid w:val="000310A9"/>
    <w:rsid w:val="000315B9"/>
    <w:rsid w:val="00032BE3"/>
    <w:rsid w:val="00033B9D"/>
    <w:rsid w:val="00035905"/>
    <w:rsid w:val="00035FFF"/>
    <w:rsid w:val="000364AA"/>
    <w:rsid w:val="000368BE"/>
    <w:rsid w:val="00036F18"/>
    <w:rsid w:val="00041CD1"/>
    <w:rsid w:val="0004282D"/>
    <w:rsid w:val="00042C6F"/>
    <w:rsid w:val="000436A6"/>
    <w:rsid w:val="00043A93"/>
    <w:rsid w:val="00044124"/>
    <w:rsid w:val="000446CE"/>
    <w:rsid w:val="0004515D"/>
    <w:rsid w:val="0004524F"/>
    <w:rsid w:val="000452BB"/>
    <w:rsid w:val="0004675E"/>
    <w:rsid w:val="00046E38"/>
    <w:rsid w:val="000471A1"/>
    <w:rsid w:val="000472E0"/>
    <w:rsid w:val="00047879"/>
    <w:rsid w:val="0005106C"/>
    <w:rsid w:val="000512FA"/>
    <w:rsid w:val="00051574"/>
    <w:rsid w:val="00051CE1"/>
    <w:rsid w:val="00052EBA"/>
    <w:rsid w:val="00052F8D"/>
    <w:rsid w:val="00052FAF"/>
    <w:rsid w:val="00053149"/>
    <w:rsid w:val="00053564"/>
    <w:rsid w:val="0005419E"/>
    <w:rsid w:val="00054EC8"/>
    <w:rsid w:val="00055106"/>
    <w:rsid w:val="0005547A"/>
    <w:rsid w:val="00056BA4"/>
    <w:rsid w:val="00057062"/>
    <w:rsid w:val="0005737D"/>
    <w:rsid w:val="000575E9"/>
    <w:rsid w:val="0006002C"/>
    <w:rsid w:val="00061DA4"/>
    <w:rsid w:val="00062DB5"/>
    <w:rsid w:val="00064B05"/>
    <w:rsid w:val="00064F3A"/>
    <w:rsid w:val="0006548F"/>
    <w:rsid w:val="00065ED8"/>
    <w:rsid w:val="00065F8C"/>
    <w:rsid w:val="00067BC7"/>
    <w:rsid w:val="00071A16"/>
    <w:rsid w:val="000728E6"/>
    <w:rsid w:val="00073879"/>
    <w:rsid w:val="00073B9D"/>
    <w:rsid w:val="00074B34"/>
    <w:rsid w:val="0007601E"/>
    <w:rsid w:val="000773A2"/>
    <w:rsid w:val="00080E74"/>
    <w:rsid w:val="00082595"/>
    <w:rsid w:val="00082BD5"/>
    <w:rsid w:val="00082C12"/>
    <w:rsid w:val="00082F4E"/>
    <w:rsid w:val="00083DA4"/>
    <w:rsid w:val="00083E53"/>
    <w:rsid w:val="0008433D"/>
    <w:rsid w:val="00084FA0"/>
    <w:rsid w:val="00085C0B"/>
    <w:rsid w:val="00085CD3"/>
    <w:rsid w:val="0008624D"/>
    <w:rsid w:val="00086D8A"/>
    <w:rsid w:val="00087AF7"/>
    <w:rsid w:val="00091F1F"/>
    <w:rsid w:val="0009245A"/>
    <w:rsid w:val="000937CC"/>
    <w:rsid w:val="00095FAD"/>
    <w:rsid w:val="00097224"/>
    <w:rsid w:val="00097C89"/>
    <w:rsid w:val="00097E30"/>
    <w:rsid w:val="000A0015"/>
    <w:rsid w:val="000A029D"/>
    <w:rsid w:val="000A05FA"/>
    <w:rsid w:val="000A1FA7"/>
    <w:rsid w:val="000A221C"/>
    <w:rsid w:val="000A4999"/>
    <w:rsid w:val="000A4B97"/>
    <w:rsid w:val="000A5076"/>
    <w:rsid w:val="000A5300"/>
    <w:rsid w:val="000A5A85"/>
    <w:rsid w:val="000A5B57"/>
    <w:rsid w:val="000A6FFC"/>
    <w:rsid w:val="000B0432"/>
    <w:rsid w:val="000B102E"/>
    <w:rsid w:val="000B1DA6"/>
    <w:rsid w:val="000B1F66"/>
    <w:rsid w:val="000B3699"/>
    <w:rsid w:val="000B595A"/>
    <w:rsid w:val="000B7551"/>
    <w:rsid w:val="000C0306"/>
    <w:rsid w:val="000C4616"/>
    <w:rsid w:val="000C48D1"/>
    <w:rsid w:val="000C565B"/>
    <w:rsid w:val="000C5C6E"/>
    <w:rsid w:val="000C606C"/>
    <w:rsid w:val="000D1624"/>
    <w:rsid w:val="000D20C7"/>
    <w:rsid w:val="000D595B"/>
    <w:rsid w:val="000D62D1"/>
    <w:rsid w:val="000D68A4"/>
    <w:rsid w:val="000D6BD7"/>
    <w:rsid w:val="000D73C4"/>
    <w:rsid w:val="000D7634"/>
    <w:rsid w:val="000E021B"/>
    <w:rsid w:val="000E0B54"/>
    <w:rsid w:val="000E14E2"/>
    <w:rsid w:val="000E234D"/>
    <w:rsid w:val="000E3FB8"/>
    <w:rsid w:val="000E4AC6"/>
    <w:rsid w:val="000E59F1"/>
    <w:rsid w:val="000E5F0D"/>
    <w:rsid w:val="000F04F2"/>
    <w:rsid w:val="000F0A3B"/>
    <w:rsid w:val="000F0BD5"/>
    <w:rsid w:val="000F1D06"/>
    <w:rsid w:val="000F27E8"/>
    <w:rsid w:val="000F735B"/>
    <w:rsid w:val="000F7FA1"/>
    <w:rsid w:val="0010023E"/>
    <w:rsid w:val="00102320"/>
    <w:rsid w:val="00102904"/>
    <w:rsid w:val="00103792"/>
    <w:rsid w:val="00103EFD"/>
    <w:rsid w:val="00103FF7"/>
    <w:rsid w:val="00104E44"/>
    <w:rsid w:val="001051DE"/>
    <w:rsid w:val="001053A1"/>
    <w:rsid w:val="00105863"/>
    <w:rsid w:val="00106660"/>
    <w:rsid w:val="00106A41"/>
    <w:rsid w:val="00107A0C"/>
    <w:rsid w:val="0011350F"/>
    <w:rsid w:val="00113EBF"/>
    <w:rsid w:val="00116131"/>
    <w:rsid w:val="00120F1B"/>
    <w:rsid w:val="0012148F"/>
    <w:rsid w:val="00121682"/>
    <w:rsid w:val="0012198C"/>
    <w:rsid w:val="001243B4"/>
    <w:rsid w:val="001266D9"/>
    <w:rsid w:val="001269C3"/>
    <w:rsid w:val="0012757C"/>
    <w:rsid w:val="001321A2"/>
    <w:rsid w:val="001331F4"/>
    <w:rsid w:val="00133AD8"/>
    <w:rsid w:val="00134D18"/>
    <w:rsid w:val="00135222"/>
    <w:rsid w:val="00141F12"/>
    <w:rsid w:val="001421F9"/>
    <w:rsid w:val="00143439"/>
    <w:rsid w:val="00143A26"/>
    <w:rsid w:val="00144A9C"/>
    <w:rsid w:val="00146D0B"/>
    <w:rsid w:val="001474F4"/>
    <w:rsid w:val="00150626"/>
    <w:rsid w:val="001520EB"/>
    <w:rsid w:val="00152D0E"/>
    <w:rsid w:val="001550A0"/>
    <w:rsid w:val="00156D00"/>
    <w:rsid w:val="001574E7"/>
    <w:rsid w:val="00157FB9"/>
    <w:rsid w:val="00160BA4"/>
    <w:rsid w:val="00161902"/>
    <w:rsid w:val="001619E8"/>
    <w:rsid w:val="00162133"/>
    <w:rsid w:val="00162456"/>
    <w:rsid w:val="0016245A"/>
    <w:rsid w:val="00163B9C"/>
    <w:rsid w:val="001647D3"/>
    <w:rsid w:val="001649AA"/>
    <w:rsid w:val="001656CC"/>
    <w:rsid w:val="0016574F"/>
    <w:rsid w:val="00165923"/>
    <w:rsid w:val="00165E1E"/>
    <w:rsid w:val="0016613C"/>
    <w:rsid w:val="00167787"/>
    <w:rsid w:val="00170B92"/>
    <w:rsid w:val="00171A21"/>
    <w:rsid w:val="00171BAE"/>
    <w:rsid w:val="001725A0"/>
    <w:rsid w:val="001734AB"/>
    <w:rsid w:val="00173D82"/>
    <w:rsid w:val="00175264"/>
    <w:rsid w:val="00175C40"/>
    <w:rsid w:val="00177371"/>
    <w:rsid w:val="00177EA1"/>
    <w:rsid w:val="00180A73"/>
    <w:rsid w:val="0018146A"/>
    <w:rsid w:val="00181704"/>
    <w:rsid w:val="00181980"/>
    <w:rsid w:val="0018278F"/>
    <w:rsid w:val="00182D1E"/>
    <w:rsid w:val="001833E3"/>
    <w:rsid w:val="00184E87"/>
    <w:rsid w:val="00185448"/>
    <w:rsid w:val="00186794"/>
    <w:rsid w:val="0018790C"/>
    <w:rsid w:val="001879F9"/>
    <w:rsid w:val="00190544"/>
    <w:rsid w:val="00190F51"/>
    <w:rsid w:val="00191508"/>
    <w:rsid w:val="001917B8"/>
    <w:rsid w:val="0019259E"/>
    <w:rsid w:val="0019401E"/>
    <w:rsid w:val="00194467"/>
    <w:rsid w:val="00194C5F"/>
    <w:rsid w:val="00194D78"/>
    <w:rsid w:val="00195443"/>
    <w:rsid w:val="00195C02"/>
    <w:rsid w:val="00195C29"/>
    <w:rsid w:val="00195E54"/>
    <w:rsid w:val="00197CD2"/>
    <w:rsid w:val="001A1438"/>
    <w:rsid w:val="001A2937"/>
    <w:rsid w:val="001A34D1"/>
    <w:rsid w:val="001A3DEA"/>
    <w:rsid w:val="001A4371"/>
    <w:rsid w:val="001A57A9"/>
    <w:rsid w:val="001A6F37"/>
    <w:rsid w:val="001A7670"/>
    <w:rsid w:val="001B0250"/>
    <w:rsid w:val="001B08B1"/>
    <w:rsid w:val="001B129E"/>
    <w:rsid w:val="001B17BA"/>
    <w:rsid w:val="001B2B67"/>
    <w:rsid w:val="001B4701"/>
    <w:rsid w:val="001B51C9"/>
    <w:rsid w:val="001B52C0"/>
    <w:rsid w:val="001B56F5"/>
    <w:rsid w:val="001B59D3"/>
    <w:rsid w:val="001B5C97"/>
    <w:rsid w:val="001B627D"/>
    <w:rsid w:val="001B6445"/>
    <w:rsid w:val="001B78E0"/>
    <w:rsid w:val="001C127E"/>
    <w:rsid w:val="001C28EA"/>
    <w:rsid w:val="001C2D25"/>
    <w:rsid w:val="001C4157"/>
    <w:rsid w:val="001C4324"/>
    <w:rsid w:val="001C4465"/>
    <w:rsid w:val="001C4912"/>
    <w:rsid w:val="001C5E18"/>
    <w:rsid w:val="001C678A"/>
    <w:rsid w:val="001C786F"/>
    <w:rsid w:val="001C7873"/>
    <w:rsid w:val="001C79C8"/>
    <w:rsid w:val="001C7B88"/>
    <w:rsid w:val="001C7F74"/>
    <w:rsid w:val="001D0100"/>
    <w:rsid w:val="001D0A84"/>
    <w:rsid w:val="001D1472"/>
    <w:rsid w:val="001D1903"/>
    <w:rsid w:val="001D1F5D"/>
    <w:rsid w:val="001D1FA0"/>
    <w:rsid w:val="001D2402"/>
    <w:rsid w:val="001D265A"/>
    <w:rsid w:val="001D2D06"/>
    <w:rsid w:val="001D3030"/>
    <w:rsid w:val="001D336C"/>
    <w:rsid w:val="001D44D2"/>
    <w:rsid w:val="001D45E8"/>
    <w:rsid w:val="001D45F4"/>
    <w:rsid w:val="001D490F"/>
    <w:rsid w:val="001D7394"/>
    <w:rsid w:val="001E0ABF"/>
    <w:rsid w:val="001E0D6C"/>
    <w:rsid w:val="001E1652"/>
    <w:rsid w:val="001E2D7D"/>
    <w:rsid w:val="001E35FE"/>
    <w:rsid w:val="001E4876"/>
    <w:rsid w:val="001E6694"/>
    <w:rsid w:val="001E7073"/>
    <w:rsid w:val="001E792D"/>
    <w:rsid w:val="001E7A53"/>
    <w:rsid w:val="001E7E92"/>
    <w:rsid w:val="001F0674"/>
    <w:rsid w:val="001F08A0"/>
    <w:rsid w:val="001F0CA0"/>
    <w:rsid w:val="001F1894"/>
    <w:rsid w:val="001F211E"/>
    <w:rsid w:val="001F28F8"/>
    <w:rsid w:val="001F4EE8"/>
    <w:rsid w:val="001F585B"/>
    <w:rsid w:val="002007AD"/>
    <w:rsid w:val="00205323"/>
    <w:rsid w:val="002058AB"/>
    <w:rsid w:val="00206577"/>
    <w:rsid w:val="00207691"/>
    <w:rsid w:val="00207721"/>
    <w:rsid w:val="00210775"/>
    <w:rsid w:val="0021173C"/>
    <w:rsid w:val="00211E78"/>
    <w:rsid w:val="00212A9F"/>
    <w:rsid w:val="00214B62"/>
    <w:rsid w:val="00215997"/>
    <w:rsid w:val="002174DF"/>
    <w:rsid w:val="00220A13"/>
    <w:rsid w:val="00220E85"/>
    <w:rsid w:val="002237A9"/>
    <w:rsid w:val="00223857"/>
    <w:rsid w:val="0022488E"/>
    <w:rsid w:val="0022492E"/>
    <w:rsid w:val="00226A75"/>
    <w:rsid w:val="0022754B"/>
    <w:rsid w:val="002279B6"/>
    <w:rsid w:val="0023006F"/>
    <w:rsid w:val="002312A2"/>
    <w:rsid w:val="0023325C"/>
    <w:rsid w:val="00233B19"/>
    <w:rsid w:val="0023523D"/>
    <w:rsid w:val="0023554C"/>
    <w:rsid w:val="00235E75"/>
    <w:rsid w:val="00236611"/>
    <w:rsid w:val="00236667"/>
    <w:rsid w:val="00236EE8"/>
    <w:rsid w:val="00240046"/>
    <w:rsid w:val="002447F4"/>
    <w:rsid w:val="002458D8"/>
    <w:rsid w:val="00245C24"/>
    <w:rsid w:val="002471B9"/>
    <w:rsid w:val="00250215"/>
    <w:rsid w:val="002522EE"/>
    <w:rsid w:val="00252623"/>
    <w:rsid w:val="00252645"/>
    <w:rsid w:val="00253709"/>
    <w:rsid w:val="00253BD0"/>
    <w:rsid w:val="002542B5"/>
    <w:rsid w:val="0025466D"/>
    <w:rsid w:val="00254EDF"/>
    <w:rsid w:val="00255AD4"/>
    <w:rsid w:val="00255C8C"/>
    <w:rsid w:val="0025731B"/>
    <w:rsid w:val="00257374"/>
    <w:rsid w:val="00257D2C"/>
    <w:rsid w:val="0025D1B5"/>
    <w:rsid w:val="00261030"/>
    <w:rsid w:val="00261F09"/>
    <w:rsid w:val="002622CC"/>
    <w:rsid w:val="002626B6"/>
    <w:rsid w:val="00263AD9"/>
    <w:rsid w:val="00265167"/>
    <w:rsid w:val="002660EE"/>
    <w:rsid w:val="00267E61"/>
    <w:rsid w:val="00270535"/>
    <w:rsid w:val="002725C1"/>
    <w:rsid w:val="00272B7D"/>
    <w:rsid w:val="00275388"/>
    <w:rsid w:val="0027574C"/>
    <w:rsid w:val="00275A49"/>
    <w:rsid w:val="00275BF2"/>
    <w:rsid w:val="00276AAA"/>
    <w:rsid w:val="00277672"/>
    <w:rsid w:val="002779BA"/>
    <w:rsid w:val="0027BC5F"/>
    <w:rsid w:val="00280018"/>
    <w:rsid w:val="002824A8"/>
    <w:rsid w:val="0028276B"/>
    <w:rsid w:val="00282D52"/>
    <w:rsid w:val="00283CAF"/>
    <w:rsid w:val="00284F0D"/>
    <w:rsid w:val="002865B1"/>
    <w:rsid w:val="00287BF8"/>
    <w:rsid w:val="00290F5A"/>
    <w:rsid w:val="00291A94"/>
    <w:rsid w:val="00291D08"/>
    <w:rsid w:val="002A0310"/>
    <w:rsid w:val="002A2468"/>
    <w:rsid w:val="002A2D23"/>
    <w:rsid w:val="002A2F08"/>
    <w:rsid w:val="002A338E"/>
    <w:rsid w:val="002A35CA"/>
    <w:rsid w:val="002A4B3F"/>
    <w:rsid w:val="002A6346"/>
    <w:rsid w:val="002A63CF"/>
    <w:rsid w:val="002A6E25"/>
    <w:rsid w:val="002A6E89"/>
    <w:rsid w:val="002A731A"/>
    <w:rsid w:val="002A7805"/>
    <w:rsid w:val="002A7A2A"/>
    <w:rsid w:val="002A7B23"/>
    <w:rsid w:val="002B09ED"/>
    <w:rsid w:val="002B1509"/>
    <w:rsid w:val="002B1CF4"/>
    <w:rsid w:val="002B219B"/>
    <w:rsid w:val="002B445C"/>
    <w:rsid w:val="002B550F"/>
    <w:rsid w:val="002B571C"/>
    <w:rsid w:val="002B5748"/>
    <w:rsid w:val="002B75EF"/>
    <w:rsid w:val="002C0913"/>
    <w:rsid w:val="002C157D"/>
    <w:rsid w:val="002C48FB"/>
    <w:rsid w:val="002C5533"/>
    <w:rsid w:val="002C5841"/>
    <w:rsid w:val="002C64E1"/>
    <w:rsid w:val="002C743C"/>
    <w:rsid w:val="002D3D95"/>
    <w:rsid w:val="002D63D1"/>
    <w:rsid w:val="002D7665"/>
    <w:rsid w:val="002D77AF"/>
    <w:rsid w:val="002E00A0"/>
    <w:rsid w:val="002E1DF4"/>
    <w:rsid w:val="002E37A9"/>
    <w:rsid w:val="002E3FBC"/>
    <w:rsid w:val="002E499D"/>
    <w:rsid w:val="002E5E50"/>
    <w:rsid w:val="002E630C"/>
    <w:rsid w:val="002F01C2"/>
    <w:rsid w:val="002F0F8B"/>
    <w:rsid w:val="002F2891"/>
    <w:rsid w:val="002F431A"/>
    <w:rsid w:val="002F478A"/>
    <w:rsid w:val="002F4918"/>
    <w:rsid w:val="002F59B0"/>
    <w:rsid w:val="002F6348"/>
    <w:rsid w:val="002F639A"/>
    <w:rsid w:val="002F73FF"/>
    <w:rsid w:val="00300705"/>
    <w:rsid w:val="00300C19"/>
    <w:rsid w:val="00301E59"/>
    <w:rsid w:val="00302B29"/>
    <w:rsid w:val="00302E93"/>
    <w:rsid w:val="0030330C"/>
    <w:rsid w:val="00303AE1"/>
    <w:rsid w:val="00303D98"/>
    <w:rsid w:val="00303EB2"/>
    <w:rsid w:val="00303F56"/>
    <w:rsid w:val="00304254"/>
    <w:rsid w:val="003072C3"/>
    <w:rsid w:val="00311256"/>
    <w:rsid w:val="003114A7"/>
    <w:rsid w:val="00311A20"/>
    <w:rsid w:val="00311AAE"/>
    <w:rsid w:val="0031213D"/>
    <w:rsid w:val="00312B02"/>
    <w:rsid w:val="003145A9"/>
    <w:rsid w:val="00315756"/>
    <w:rsid w:val="00316326"/>
    <w:rsid w:val="003167E2"/>
    <w:rsid w:val="00317143"/>
    <w:rsid w:val="0031773F"/>
    <w:rsid w:val="00320474"/>
    <w:rsid w:val="00320D17"/>
    <w:rsid w:val="00321721"/>
    <w:rsid w:val="003229D5"/>
    <w:rsid w:val="003235C7"/>
    <w:rsid w:val="003239C6"/>
    <w:rsid w:val="003239EE"/>
    <w:rsid w:val="00323B3D"/>
    <w:rsid w:val="00324C4F"/>
    <w:rsid w:val="003254D2"/>
    <w:rsid w:val="00326692"/>
    <w:rsid w:val="00326783"/>
    <w:rsid w:val="00327607"/>
    <w:rsid w:val="00327820"/>
    <w:rsid w:val="00330810"/>
    <w:rsid w:val="00330E4D"/>
    <w:rsid w:val="00331074"/>
    <w:rsid w:val="00331FDF"/>
    <w:rsid w:val="00332FA3"/>
    <w:rsid w:val="00334925"/>
    <w:rsid w:val="00334F06"/>
    <w:rsid w:val="003369CD"/>
    <w:rsid w:val="00340532"/>
    <w:rsid w:val="00340CEB"/>
    <w:rsid w:val="003411C6"/>
    <w:rsid w:val="00341FE2"/>
    <w:rsid w:val="00342882"/>
    <w:rsid w:val="003435E1"/>
    <w:rsid w:val="0034369A"/>
    <w:rsid w:val="00343718"/>
    <w:rsid w:val="00343C49"/>
    <w:rsid w:val="0034590A"/>
    <w:rsid w:val="00346A00"/>
    <w:rsid w:val="00346B8C"/>
    <w:rsid w:val="00347F2C"/>
    <w:rsid w:val="0035017C"/>
    <w:rsid w:val="00351E4A"/>
    <w:rsid w:val="00354A16"/>
    <w:rsid w:val="00354A8D"/>
    <w:rsid w:val="00355322"/>
    <w:rsid w:val="00355584"/>
    <w:rsid w:val="00356B2F"/>
    <w:rsid w:val="00356D4C"/>
    <w:rsid w:val="00356DF2"/>
    <w:rsid w:val="0035760B"/>
    <w:rsid w:val="003605AD"/>
    <w:rsid w:val="00360741"/>
    <w:rsid w:val="0036228A"/>
    <w:rsid w:val="0036328C"/>
    <w:rsid w:val="0036334C"/>
    <w:rsid w:val="003633E0"/>
    <w:rsid w:val="003643AE"/>
    <w:rsid w:val="00366813"/>
    <w:rsid w:val="003675A3"/>
    <w:rsid w:val="003677BC"/>
    <w:rsid w:val="003708CF"/>
    <w:rsid w:val="00370B5E"/>
    <w:rsid w:val="00371D13"/>
    <w:rsid w:val="00372B2C"/>
    <w:rsid w:val="00373275"/>
    <w:rsid w:val="00373873"/>
    <w:rsid w:val="00376444"/>
    <w:rsid w:val="0038077A"/>
    <w:rsid w:val="00381DAF"/>
    <w:rsid w:val="00381E11"/>
    <w:rsid w:val="00382511"/>
    <w:rsid w:val="0038256A"/>
    <w:rsid w:val="00383369"/>
    <w:rsid w:val="00383428"/>
    <w:rsid w:val="00383D11"/>
    <w:rsid w:val="00385442"/>
    <w:rsid w:val="00386902"/>
    <w:rsid w:val="003901B6"/>
    <w:rsid w:val="003905BA"/>
    <w:rsid w:val="00391E6C"/>
    <w:rsid w:val="00391EB8"/>
    <w:rsid w:val="00392789"/>
    <w:rsid w:val="00393727"/>
    <w:rsid w:val="00393E41"/>
    <w:rsid w:val="003941C4"/>
    <w:rsid w:val="003957EA"/>
    <w:rsid w:val="00395AAF"/>
    <w:rsid w:val="003A012C"/>
    <w:rsid w:val="003A01CB"/>
    <w:rsid w:val="003A04AB"/>
    <w:rsid w:val="003A0A60"/>
    <w:rsid w:val="003A0EFF"/>
    <w:rsid w:val="003A13EF"/>
    <w:rsid w:val="003A1F86"/>
    <w:rsid w:val="003A24CD"/>
    <w:rsid w:val="003A30F9"/>
    <w:rsid w:val="003A32F1"/>
    <w:rsid w:val="003A5522"/>
    <w:rsid w:val="003A5BEE"/>
    <w:rsid w:val="003A5DE4"/>
    <w:rsid w:val="003A622A"/>
    <w:rsid w:val="003A63BA"/>
    <w:rsid w:val="003A648F"/>
    <w:rsid w:val="003A6CC9"/>
    <w:rsid w:val="003A779B"/>
    <w:rsid w:val="003B0ED2"/>
    <w:rsid w:val="003B16E9"/>
    <w:rsid w:val="003B22A6"/>
    <w:rsid w:val="003B35D6"/>
    <w:rsid w:val="003B4858"/>
    <w:rsid w:val="003B6054"/>
    <w:rsid w:val="003B6726"/>
    <w:rsid w:val="003B6B61"/>
    <w:rsid w:val="003B7457"/>
    <w:rsid w:val="003B76F7"/>
    <w:rsid w:val="003C0727"/>
    <w:rsid w:val="003C07F3"/>
    <w:rsid w:val="003C1802"/>
    <w:rsid w:val="003C266F"/>
    <w:rsid w:val="003C28E9"/>
    <w:rsid w:val="003C3908"/>
    <w:rsid w:val="003C4519"/>
    <w:rsid w:val="003C4877"/>
    <w:rsid w:val="003C4CA6"/>
    <w:rsid w:val="003C5168"/>
    <w:rsid w:val="003C5C11"/>
    <w:rsid w:val="003D1AB2"/>
    <w:rsid w:val="003D2FB7"/>
    <w:rsid w:val="003D66B9"/>
    <w:rsid w:val="003E00BC"/>
    <w:rsid w:val="003E0516"/>
    <w:rsid w:val="003E1323"/>
    <w:rsid w:val="003E14B2"/>
    <w:rsid w:val="003E1DFC"/>
    <w:rsid w:val="003E289E"/>
    <w:rsid w:val="003E3188"/>
    <w:rsid w:val="003E5B73"/>
    <w:rsid w:val="003E5DBF"/>
    <w:rsid w:val="003E6310"/>
    <w:rsid w:val="003F1B00"/>
    <w:rsid w:val="003F2192"/>
    <w:rsid w:val="003F242D"/>
    <w:rsid w:val="003F2852"/>
    <w:rsid w:val="003F425F"/>
    <w:rsid w:val="003F4F67"/>
    <w:rsid w:val="003F619A"/>
    <w:rsid w:val="003F663A"/>
    <w:rsid w:val="003F6895"/>
    <w:rsid w:val="004007F8"/>
    <w:rsid w:val="004012A8"/>
    <w:rsid w:val="0040195E"/>
    <w:rsid w:val="004051A7"/>
    <w:rsid w:val="00405939"/>
    <w:rsid w:val="00406A6A"/>
    <w:rsid w:val="00406D56"/>
    <w:rsid w:val="004076D7"/>
    <w:rsid w:val="00412846"/>
    <w:rsid w:val="0041298A"/>
    <w:rsid w:val="004138B9"/>
    <w:rsid w:val="00413935"/>
    <w:rsid w:val="00414E23"/>
    <w:rsid w:val="00414E40"/>
    <w:rsid w:val="00415611"/>
    <w:rsid w:val="00415915"/>
    <w:rsid w:val="00415FFE"/>
    <w:rsid w:val="004160CB"/>
    <w:rsid w:val="00416F84"/>
    <w:rsid w:val="00417DE1"/>
    <w:rsid w:val="00420A25"/>
    <w:rsid w:val="00420FB9"/>
    <w:rsid w:val="004213C0"/>
    <w:rsid w:val="00421833"/>
    <w:rsid w:val="00422512"/>
    <w:rsid w:val="0042326A"/>
    <w:rsid w:val="00423CF8"/>
    <w:rsid w:val="00424890"/>
    <w:rsid w:val="0042490E"/>
    <w:rsid w:val="00431647"/>
    <w:rsid w:val="00435197"/>
    <w:rsid w:val="00435A2D"/>
    <w:rsid w:val="004375A1"/>
    <w:rsid w:val="004406DC"/>
    <w:rsid w:val="00440952"/>
    <w:rsid w:val="004411B5"/>
    <w:rsid w:val="004417A1"/>
    <w:rsid w:val="004417D9"/>
    <w:rsid w:val="00443BCF"/>
    <w:rsid w:val="00444098"/>
    <w:rsid w:val="00444383"/>
    <w:rsid w:val="00444E65"/>
    <w:rsid w:val="004456BA"/>
    <w:rsid w:val="00445958"/>
    <w:rsid w:val="00445DB9"/>
    <w:rsid w:val="004470D9"/>
    <w:rsid w:val="004470DC"/>
    <w:rsid w:val="00447400"/>
    <w:rsid w:val="00450681"/>
    <w:rsid w:val="0045139D"/>
    <w:rsid w:val="004530A7"/>
    <w:rsid w:val="00453AD1"/>
    <w:rsid w:val="0045490E"/>
    <w:rsid w:val="00455508"/>
    <w:rsid w:val="004555AF"/>
    <w:rsid w:val="00462633"/>
    <w:rsid w:val="00462CFA"/>
    <w:rsid w:val="00463114"/>
    <w:rsid w:val="00463E97"/>
    <w:rsid w:val="004644E4"/>
    <w:rsid w:val="00464DFD"/>
    <w:rsid w:val="004656FB"/>
    <w:rsid w:val="004660D3"/>
    <w:rsid w:val="00467C41"/>
    <w:rsid w:val="00470092"/>
    <w:rsid w:val="00471C57"/>
    <w:rsid w:val="00472C9B"/>
    <w:rsid w:val="00472FB9"/>
    <w:rsid w:val="00472FE1"/>
    <w:rsid w:val="00473AD1"/>
    <w:rsid w:val="00473E43"/>
    <w:rsid w:val="00474D4E"/>
    <w:rsid w:val="00475141"/>
    <w:rsid w:val="00475657"/>
    <w:rsid w:val="0047616D"/>
    <w:rsid w:val="0047647A"/>
    <w:rsid w:val="004769A9"/>
    <w:rsid w:val="00476BF2"/>
    <w:rsid w:val="004773A5"/>
    <w:rsid w:val="00477664"/>
    <w:rsid w:val="004802C6"/>
    <w:rsid w:val="004802D5"/>
    <w:rsid w:val="0048199F"/>
    <w:rsid w:val="00482434"/>
    <w:rsid w:val="004824DA"/>
    <w:rsid w:val="00482C8C"/>
    <w:rsid w:val="004831D9"/>
    <w:rsid w:val="004838EE"/>
    <w:rsid w:val="004839F0"/>
    <w:rsid w:val="00483DE7"/>
    <w:rsid w:val="00485485"/>
    <w:rsid w:val="00485717"/>
    <w:rsid w:val="00486368"/>
    <w:rsid w:val="00486721"/>
    <w:rsid w:val="004867FA"/>
    <w:rsid w:val="00486B42"/>
    <w:rsid w:val="00486B4D"/>
    <w:rsid w:val="004900EB"/>
    <w:rsid w:val="00490F52"/>
    <w:rsid w:val="00491A1E"/>
    <w:rsid w:val="00491A4A"/>
    <w:rsid w:val="00493364"/>
    <w:rsid w:val="00493E15"/>
    <w:rsid w:val="00495700"/>
    <w:rsid w:val="00495E07"/>
    <w:rsid w:val="00496667"/>
    <w:rsid w:val="00497C52"/>
    <w:rsid w:val="004A01C1"/>
    <w:rsid w:val="004A05F8"/>
    <w:rsid w:val="004A0713"/>
    <w:rsid w:val="004A30AC"/>
    <w:rsid w:val="004A4082"/>
    <w:rsid w:val="004A5558"/>
    <w:rsid w:val="004A637C"/>
    <w:rsid w:val="004A6F4A"/>
    <w:rsid w:val="004B04A9"/>
    <w:rsid w:val="004B2E1A"/>
    <w:rsid w:val="004B356B"/>
    <w:rsid w:val="004B3D74"/>
    <w:rsid w:val="004B6F5B"/>
    <w:rsid w:val="004B7BB7"/>
    <w:rsid w:val="004B7E4D"/>
    <w:rsid w:val="004C0B8F"/>
    <w:rsid w:val="004C0BBE"/>
    <w:rsid w:val="004C1359"/>
    <w:rsid w:val="004C2394"/>
    <w:rsid w:val="004C4693"/>
    <w:rsid w:val="004C4C7F"/>
    <w:rsid w:val="004C5893"/>
    <w:rsid w:val="004C78A4"/>
    <w:rsid w:val="004D0197"/>
    <w:rsid w:val="004D03F8"/>
    <w:rsid w:val="004D07F8"/>
    <w:rsid w:val="004D2704"/>
    <w:rsid w:val="004D4082"/>
    <w:rsid w:val="004D4BC6"/>
    <w:rsid w:val="004E13BF"/>
    <w:rsid w:val="004E140C"/>
    <w:rsid w:val="004E1BC4"/>
    <w:rsid w:val="004E2B0B"/>
    <w:rsid w:val="004E3A93"/>
    <w:rsid w:val="004E3BC2"/>
    <w:rsid w:val="004E4C46"/>
    <w:rsid w:val="004E512B"/>
    <w:rsid w:val="004E5DB4"/>
    <w:rsid w:val="004E6546"/>
    <w:rsid w:val="004E66BD"/>
    <w:rsid w:val="004E67D9"/>
    <w:rsid w:val="004F00B9"/>
    <w:rsid w:val="004F03D8"/>
    <w:rsid w:val="004F0964"/>
    <w:rsid w:val="004F1B26"/>
    <w:rsid w:val="004F3057"/>
    <w:rsid w:val="004F30A3"/>
    <w:rsid w:val="004F3C06"/>
    <w:rsid w:val="004F490D"/>
    <w:rsid w:val="004F53FF"/>
    <w:rsid w:val="004F68C8"/>
    <w:rsid w:val="004F6F38"/>
    <w:rsid w:val="00501811"/>
    <w:rsid w:val="00502275"/>
    <w:rsid w:val="00504B9B"/>
    <w:rsid w:val="00505578"/>
    <w:rsid w:val="005076A5"/>
    <w:rsid w:val="005120FE"/>
    <w:rsid w:val="00513F65"/>
    <w:rsid w:val="005147D0"/>
    <w:rsid w:val="0051615E"/>
    <w:rsid w:val="005165C7"/>
    <w:rsid w:val="00517EBD"/>
    <w:rsid w:val="0052291D"/>
    <w:rsid w:val="00524A1C"/>
    <w:rsid w:val="00524EDD"/>
    <w:rsid w:val="005275AD"/>
    <w:rsid w:val="00530704"/>
    <w:rsid w:val="005310CE"/>
    <w:rsid w:val="00531A29"/>
    <w:rsid w:val="00531D73"/>
    <w:rsid w:val="005355D7"/>
    <w:rsid w:val="00535800"/>
    <w:rsid w:val="0054095F"/>
    <w:rsid w:val="005413D6"/>
    <w:rsid w:val="005423B7"/>
    <w:rsid w:val="0054245A"/>
    <w:rsid w:val="0054280B"/>
    <w:rsid w:val="00544D0C"/>
    <w:rsid w:val="0054510A"/>
    <w:rsid w:val="005458AD"/>
    <w:rsid w:val="00547D8A"/>
    <w:rsid w:val="00547F24"/>
    <w:rsid w:val="0055106C"/>
    <w:rsid w:val="0055113C"/>
    <w:rsid w:val="005518C2"/>
    <w:rsid w:val="00551EE3"/>
    <w:rsid w:val="005542BC"/>
    <w:rsid w:val="005571CF"/>
    <w:rsid w:val="005579B6"/>
    <w:rsid w:val="005606B1"/>
    <w:rsid w:val="005606DB"/>
    <w:rsid w:val="0056095D"/>
    <w:rsid w:val="005610CD"/>
    <w:rsid w:val="00562398"/>
    <w:rsid w:val="00565D8B"/>
    <w:rsid w:val="0056675F"/>
    <w:rsid w:val="00567E89"/>
    <w:rsid w:val="00570709"/>
    <w:rsid w:val="00570BC7"/>
    <w:rsid w:val="005716EE"/>
    <w:rsid w:val="005717E3"/>
    <w:rsid w:val="00572019"/>
    <w:rsid w:val="00572792"/>
    <w:rsid w:val="005748B8"/>
    <w:rsid w:val="00574AFB"/>
    <w:rsid w:val="00574BB6"/>
    <w:rsid w:val="00575972"/>
    <w:rsid w:val="00581E20"/>
    <w:rsid w:val="00583746"/>
    <w:rsid w:val="00583E2F"/>
    <w:rsid w:val="00585933"/>
    <w:rsid w:val="00585BD1"/>
    <w:rsid w:val="00586F0F"/>
    <w:rsid w:val="00587012"/>
    <w:rsid w:val="00590185"/>
    <w:rsid w:val="00590374"/>
    <w:rsid w:val="0059208D"/>
    <w:rsid w:val="00592F37"/>
    <w:rsid w:val="00593BCD"/>
    <w:rsid w:val="00596403"/>
    <w:rsid w:val="00596A50"/>
    <w:rsid w:val="00597446"/>
    <w:rsid w:val="005979EA"/>
    <w:rsid w:val="005A0674"/>
    <w:rsid w:val="005A15E5"/>
    <w:rsid w:val="005A1BD9"/>
    <w:rsid w:val="005A2460"/>
    <w:rsid w:val="005A2A09"/>
    <w:rsid w:val="005A2A73"/>
    <w:rsid w:val="005A62C1"/>
    <w:rsid w:val="005A637C"/>
    <w:rsid w:val="005A7AC4"/>
    <w:rsid w:val="005B03C3"/>
    <w:rsid w:val="005B117D"/>
    <w:rsid w:val="005B47DC"/>
    <w:rsid w:val="005B5398"/>
    <w:rsid w:val="005B6AC0"/>
    <w:rsid w:val="005B6F51"/>
    <w:rsid w:val="005C1E27"/>
    <w:rsid w:val="005C1E47"/>
    <w:rsid w:val="005C2D3D"/>
    <w:rsid w:val="005C34EC"/>
    <w:rsid w:val="005C3EDB"/>
    <w:rsid w:val="005C5585"/>
    <w:rsid w:val="005C57DF"/>
    <w:rsid w:val="005C6456"/>
    <w:rsid w:val="005C6F1B"/>
    <w:rsid w:val="005D19FD"/>
    <w:rsid w:val="005D2936"/>
    <w:rsid w:val="005D3394"/>
    <w:rsid w:val="005D38D6"/>
    <w:rsid w:val="005D3DFC"/>
    <w:rsid w:val="005D501B"/>
    <w:rsid w:val="005D57B6"/>
    <w:rsid w:val="005D72B9"/>
    <w:rsid w:val="005E0B9A"/>
    <w:rsid w:val="005E1439"/>
    <w:rsid w:val="005E3220"/>
    <w:rsid w:val="005E3324"/>
    <w:rsid w:val="005E4AC6"/>
    <w:rsid w:val="005E4E20"/>
    <w:rsid w:val="005E71E6"/>
    <w:rsid w:val="005E7B91"/>
    <w:rsid w:val="005F07A8"/>
    <w:rsid w:val="005F0C3C"/>
    <w:rsid w:val="005F190A"/>
    <w:rsid w:val="005F5983"/>
    <w:rsid w:val="005F6F01"/>
    <w:rsid w:val="005F7F2D"/>
    <w:rsid w:val="0060077B"/>
    <w:rsid w:val="006012DB"/>
    <w:rsid w:val="006018B7"/>
    <w:rsid w:val="00602780"/>
    <w:rsid w:val="0060391E"/>
    <w:rsid w:val="00606455"/>
    <w:rsid w:val="00606A71"/>
    <w:rsid w:val="00607C3A"/>
    <w:rsid w:val="00607C65"/>
    <w:rsid w:val="0061065C"/>
    <w:rsid w:val="00610D30"/>
    <w:rsid w:val="006113D3"/>
    <w:rsid w:val="00611711"/>
    <w:rsid w:val="006119F1"/>
    <w:rsid w:val="0061260B"/>
    <w:rsid w:val="006140D3"/>
    <w:rsid w:val="0061418F"/>
    <w:rsid w:val="00614780"/>
    <w:rsid w:val="00614C6B"/>
    <w:rsid w:val="006200FC"/>
    <w:rsid w:val="0062059A"/>
    <w:rsid w:val="00620D77"/>
    <w:rsid w:val="006212DE"/>
    <w:rsid w:val="00622063"/>
    <w:rsid w:val="006222F6"/>
    <w:rsid w:val="00622C80"/>
    <w:rsid w:val="00622D34"/>
    <w:rsid w:val="006230FE"/>
    <w:rsid w:val="00623493"/>
    <w:rsid w:val="00623F49"/>
    <w:rsid w:val="00624437"/>
    <w:rsid w:val="00624F9C"/>
    <w:rsid w:val="00625791"/>
    <w:rsid w:val="00626027"/>
    <w:rsid w:val="00626751"/>
    <w:rsid w:val="00626990"/>
    <w:rsid w:val="00626CDC"/>
    <w:rsid w:val="00627898"/>
    <w:rsid w:val="006314DA"/>
    <w:rsid w:val="00632E61"/>
    <w:rsid w:val="00633105"/>
    <w:rsid w:val="006332F0"/>
    <w:rsid w:val="00633766"/>
    <w:rsid w:val="00633CB9"/>
    <w:rsid w:val="00634DB4"/>
    <w:rsid w:val="00635B69"/>
    <w:rsid w:val="00636719"/>
    <w:rsid w:val="00636ADB"/>
    <w:rsid w:val="00636F57"/>
    <w:rsid w:val="006374A7"/>
    <w:rsid w:val="00637AA9"/>
    <w:rsid w:val="0064072A"/>
    <w:rsid w:val="006407EB"/>
    <w:rsid w:val="00640E77"/>
    <w:rsid w:val="00641291"/>
    <w:rsid w:val="00642018"/>
    <w:rsid w:val="00642D68"/>
    <w:rsid w:val="0064380E"/>
    <w:rsid w:val="006447FF"/>
    <w:rsid w:val="00644D8D"/>
    <w:rsid w:val="0064664E"/>
    <w:rsid w:val="00646A70"/>
    <w:rsid w:val="0065024B"/>
    <w:rsid w:val="0065139A"/>
    <w:rsid w:val="0065170B"/>
    <w:rsid w:val="00652726"/>
    <w:rsid w:val="0065472E"/>
    <w:rsid w:val="006555A0"/>
    <w:rsid w:val="00656D16"/>
    <w:rsid w:val="0065746F"/>
    <w:rsid w:val="006604E1"/>
    <w:rsid w:val="00660801"/>
    <w:rsid w:val="006614F4"/>
    <w:rsid w:val="006628FF"/>
    <w:rsid w:val="00662AB5"/>
    <w:rsid w:val="00662E44"/>
    <w:rsid w:val="006636A9"/>
    <w:rsid w:val="0066433D"/>
    <w:rsid w:val="00665AA4"/>
    <w:rsid w:val="00667A90"/>
    <w:rsid w:val="00667FDC"/>
    <w:rsid w:val="00670377"/>
    <w:rsid w:val="006703F1"/>
    <w:rsid w:val="006734A5"/>
    <w:rsid w:val="00674142"/>
    <w:rsid w:val="00677CE2"/>
    <w:rsid w:val="0068041B"/>
    <w:rsid w:val="006811BC"/>
    <w:rsid w:val="0068172A"/>
    <w:rsid w:val="0068489A"/>
    <w:rsid w:val="006850AA"/>
    <w:rsid w:val="00685E94"/>
    <w:rsid w:val="00686AAA"/>
    <w:rsid w:val="00686AE2"/>
    <w:rsid w:val="00686C8E"/>
    <w:rsid w:val="00690530"/>
    <w:rsid w:val="00693807"/>
    <w:rsid w:val="00693941"/>
    <w:rsid w:val="00694D5A"/>
    <w:rsid w:val="00694F24"/>
    <w:rsid w:val="00697362"/>
    <w:rsid w:val="00697811"/>
    <w:rsid w:val="00697C32"/>
    <w:rsid w:val="006A01B3"/>
    <w:rsid w:val="006A06E1"/>
    <w:rsid w:val="006A10A9"/>
    <w:rsid w:val="006A3366"/>
    <w:rsid w:val="006A34E2"/>
    <w:rsid w:val="006A374C"/>
    <w:rsid w:val="006A5C0A"/>
    <w:rsid w:val="006A5D97"/>
    <w:rsid w:val="006A684E"/>
    <w:rsid w:val="006A68A8"/>
    <w:rsid w:val="006A708F"/>
    <w:rsid w:val="006A72F8"/>
    <w:rsid w:val="006A7552"/>
    <w:rsid w:val="006B0901"/>
    <w:rsid w:val="006B1863"/>
    <w:rsid w:val="006B19E8"/>
    <w:rsid w:val="006B1AA5"/>
    <w:rsid w:val="006B285A"/>
    <w:rsid w:val="006B3114"/>
    <w:rsid w:val="006B4067"/>
    <w:rsid w:val="006B4889"/>
    <w:rsid w:val="006B4E64"/>
    <w:rsid w:val="006B4F57"/>
    <w:rsid w:val="006C0120"/>
    <w:rsid w:val="006C013C"/>
    <w:rsid w:val="006C0F9E"/>
    <w:rsid w:val="006C1791"/>
    <w:rsid w:val="006C2708"/>
    <w:rsid w:val="006C2812"/>
    <w:rsid w:val="006C2E8B"/>
    <w:rsid w:val="006C3789"/>
    <w:rsid w:val="006C3862"/>
    <w:rsid w:val="006C4FDD"/>
    <w:rsid w:val="006C5E8C"/>
    <w:rsid w:val="006C6002"/>
    <w:rsid w:val="006C7564"/>
    <w:rsid w:val="006C79D6"/>
    <w:rsid w:val="006D0D23"/>
    <w:rsid w:val="006D27B1"/>
    <w:rsid w:val="006D3F7F"/>
    <w:rsid w:val="006D47F3"/>
    <w:rsid w:val="006D5124"/>
    <w:rsid w:val="006D5784"/>
    <w:rsid w:val="006D5FC1"/>
    <w:rsid w:val="006D6FCF"/>
    <w:rsid w:val="006D75AF"/>
    <w:rsid w:val="006D7C72"/>
    <w:rsid w:val="006D7F36"/>
    <w:rsid w:val="006E1CE2"/>
    <w:rsid w:val="006E4CD5"/>
    <w:rsid w:val="006E5490"/>
    <w:rsid w:val="006E65C3"/>
    <w:rsid w:val="006E6ABC"/>
    <w:rsid w:val="006F03B8"/>
    <w:rsid w:val="006F12BC"/>
    <w:rsid w:val="006F2A5B"/>
    <w:rsid w:val="006F51CC"/>
    <w:rsid w:val="006F5B3D"/>
    <w:rsid w:val="006F772F"/>
    <w:rsid w:val="00701BA2"/>
    <w:rsid w:val="00701EE4"/>
    <w:rsid w:val="0070527F"/>
    <w:rsid w:val="007052B4"/>
    <w:rsid w:val="00706F23"/>
    <w:rsid w:val="00710321"/>
    <w:rsid w:val="007105F1"/>
    <w:rsid w:val="00712E94"/>
    <w:rsid w:val="0071332E"/>
    <w:rsid w:val="00713C1A"/>
    <w:rsid w:val="00714BC1"/>
    <w:rsid w:val="00715DD6"/>
    <w:rsid w:val="0071601B"/>
    <w:rsid w:val="00716669"/>
    <w:rsid w:val="0071740E"/>
    <w:rsid w:val="00717EAD"/>
    <w:rsid w:val="00720671"/>
    <w:rsid w:val="00721465"/>
    <w:rsid w:val="0072191B"/>
    <w:rsid w:val="00721DBF"/>
    <w:rsid w:val="00721E7A"/>
    <w:rsid w:val="00723551"/>
    <w:rsid w:val="00723D9D"/>
    <w:rsid w:val="00724015"/>
    <w:rsid w:val="00725EC2"/>
    <w:rsid w:val="00726AFE"/>
    <w:rsid w:val="00726C4D"/>
    <w:rsid w:val="00733873"/>
    <w:rsid w:val="00734484"/>
    <w:rsid w:val="007360C0"/>
    <w:rsid w:val="00736596"/>
    <w:rsid w:val="007367A6"/>
    <w:rsid w:val="007378E3"/>
    <w:rsid w:val="00737C0A"/>
    <w:rsid w:val="0074017D"/>
    <w:rsid w:val="007401D4"/>
    <w:rsid w:val="00740402"/>
    <w:rsid w:val="00740E46"/>
    <w:rsid w:val="00741812"/>
    <w:rsid w:val="00741974"/>
    <w:rsid w:val="00742EF8"/>
    <w:rsid w:val="007448F3"/>
    <w:rsid w:val="007459F5"/>
    <w:rsid w:val="00745C70"/>
    <w:rsid w:val="00746E97"/>
    <w:rsid w:val="0074783B"/>
    <w:rsid w:val="00750896"/>
    <w:rsid w:val="00751C41"/>
    <w:rsid w:val="00753931"/>
    <w:rsid w:val="00753C81"/>
    <w:rsid w:val="00754435"/>
    <w:rsid w:val="007554F1"/>
    <w:rsid w:val="00755F9B"/>
    <w:rsid w:val="00756428"/>
    <w:rsid w:val="0075659C"/>
    <w:rsid w:val="00760679"/>
    <w:rsid w:val="00761855"/>
    <w:rsid w:val="0076374A"/>
    <w:rsid w:val="00763794"/>
    <w:rsid w:val="00763CB1"/>
    <w:rsid w:val="00764064"/>
    <w:rsid w:val="00764AFC"/>
    <w:rsid w:val="0076631F"/>
    <w:rsid w:val="00766FCE"/>
    <w:rsid w:val="00770253"/>
    <w:rsid w:val="007702C9"/>
    <w:rsid w:val="007711E8"/>
    <w:rsid w:val="0077358D"/>
    <w:rsid w:val="007751C5"/>
    <w:rsid w:val="007765A8"/>
    <w:rsid w:val="00777585"/>
    <w:rsid w:val="00781BD9"/>
    <w:rsid w:val="00781CF0"/>
    <w:rsid w:val="0078239C"/>
    <w:rsid w:val="00783FF6"/>
    <w:rsid w:val="00784C9F"/>
    <w:rsid w:val="00784CF9"/>
    <w:rsid w:val="00785983"/>
    <w:rsid w:val="00787073"/>
    <w:rsid w:val="0078755D"/>
    <w:rsid w:val="007878C8"/>
    <w:rsid w:val="0079070D"/>
    <w:rsid w:val="0079088E"/>
    <w:rsid w:val="00790E45"/>
    <w:rsid w:val="0079144D"/>
    <w:rsid w:val="0079188B"/>
    <w:rsid w:val="00792525"/>
    <w:rsid w:val="00793087"/>
    <w:rsid w:val="007937E5"/>
    <w:rsid w:val="00794657"/>
    <w:rsid w:val="00794CA9"/>
    <w:rsid w:val="00795438"/>
    <w:rsid w:val="0079580E"/>
    <w:rsid w:val="0079724D"/>
    <w:rsid w:val="00797881"/>
    <w:rsid w:val="00797B91"/>
    <w:rsid w:val="007A0268"/>
    <w:rsid w:val="007A07FC"/>
    <w:rsid w:val="007A2303"/>
    <w:rsid w:val="007A2BDA"/>
    <w:rsid w:val="007A311A"/>
    <w:rsid w:val="007A4FF5"/>
    <w:rsid w:val="007A5BAF"/>
    <w:rsid w:val="007A652E"/>
    <w:rsid w:val="007A6852"/>
    <w:rsid w:val="007A7AF0"/>
    <w:rsid w:val="007B05BE"/>
    <w:rsid w:val="007B2759"/>
    <w:rsid w:val="007B2D08"/>
    <w:rsid w:val="007B2D48"/>
    <w:rsid w:val="007B4279"/>
    <w:rsid w:val="007B4460"/>
    <w:rsid w:val="007B7EFC"/>
    <w:rsid w:val="007C08E0"/>
    <w:rsid w:val="007C09F9"/>
    <w:rsid w:val="007C17B1"/>
    <w:rsid w:val="007C2255"/>
    <w:rsid w:val="007C2ADB"/>
    <w:rsid w:val="007C394C"/>
    <w:rsid w:val="007C3F04"/>
    <w:rsid w:val="007C53D2"/>
    <w:rsid w:val="007C6103"/>
    <w:rsid w:val="007C7985"/>
    <w:rsid w:val="007C7C51"/>
    <w:rsid w:val="007D031F"/>
    <w:rsid w:val="007D03EC"/>
    <w:rsid w:val="007D246A"/>
    <w:rsid w:val="007D2A7C"/>
    <w:rsid w:val="007D382D"/>
    <w:rsid w:val="007D4AA0"/>
    <w:rsid w:val="007D5023"/>
    <w:rsid w:val="007D58F9"/>
    <w:rsid w:val="007D5C58"/>
    <w:rsid w:val="007D5F1E"/>
    <w:rsid w:val="007D6655"/>
    <w:rsid w:val="007D7379"/>
    <w:rsid w:val="007D7483"/>
    <w:rsid w:val="007E00A8"/>
    <w:rsid w:val="007E057B"/>
    <w:rsid w:val="007E1180"/>
    <w:rsid w:val="007E177D"/>
    <w:rsid w:val="007E305D"/>
    <w:rsid w:val="007E551C"/>
    <w:rsid w:val="007E5DC3"/>
    <w:rsid w:val="007E5F44"/>
    <w:rsid w:val="007E7DE1"/>
    <w:rsid w:val="007F19AD"/>
    <w:rsid w:val="007F25DB"/>
    <w:rsid w:val="007F3793"/>
    <w:rsid w:val="007F397C"/>
    <w:rsid w:val="007F3EC9"/>
    <w:rsid w:val="007F706D"/>
    <w:rsid w:val="00800158"/>
    <w:rsid w:val="008006E6"/>
    <w:rsid w:val="00801021"/>
    <w:rsid w:val="00801CCB"/>
    <w:rsid w:val="0080224A"/>
    <w:rsid w:val="0080255E"/>
    <w:rsid w:val="008055C6"/>
    <w:rsid w:val="0080713E"/>
    <w:rsid w:val="008076F2"/>
    <w:rsid w:val="008100D9"/>
    <w:rsid w:val="008101DC"/>
    <w:rsid w:val="00811087"/>
    <w:rsid w:val="00811D85"/>
    <w:rsid w:val="00812424"/>
    <w:rsid w:val="00813645"/>
    <w:rsid w:val="00813D41"/>
    <w:rsid w:val="00814240"/>
    <w:rsid w:val="00814710"/>
    <w:rsid w:val="00814E58"/>
    <w:rsid w:val="00815364"/>
    <w:rsid w:val="00815F14"/>
    <w:rsid w:val="00816886"/>
    <w:rsid w:val="00817EAF"/>
    <w:rsid w:val="008206DF"/>
    <w:rsid w:val="008213C0"/>
    <w:rsid w:val="0082154A"/>
    <w:rsid w:val="00822A91"/>
    <w:rsid w:val="00824156"/>
    <w:rsid w:val="00824E0E"/>
    <w:rsid w:val="00826082"/>
    <w:rsid w:val="00830948"/>
    <w:rsid w:val="0083116B"/>
    <w:rsid w:val="0083242D"/>
    <w:rsid w:val="00832A8B"/>
    <w:rsid w:val="00833F11"/>
    <w:rsid w:val="008347A0"/>
    <w:rsid w:val="00840B53"/>
    <w:rsid w:val="00840E5F"/>
    <w:rsid w:val="00840F92"/>
    <w:rsid w:val="00841236"/>
    <w:rsid w:val="008414B1"/>
    <w:rsid w:val="00842E02"/>
    <w:rsid w:val="00842EE3"/>
    <w:rsid w:val="00843900"/>
    <w:rsid w:val="00843B35"/>
    <w:rsid w:val="00844EE5"/>
    <w:rsid w:val="00845EB5"/>
    <w:rsid w:val="0084653C"/>
    <w:rsid w:val="00847758"/>
    <w:rsid w:val="00850C4B"/>
    <w:rsid w:val="00850F30"/>
    <w:rsid w:val="00851AF4"/>
    <w:rsid w:val="00854711"/>
    <w:rsid w:val="00854DF3"/>
    <w:rsid w:val="008558FB"/>
    <w:rsid w:val="008562FD"/>
    <w:rsid w:val="008564C5"/>
    <w:rsid w:val="0085667E"/>
    <w:rsid w:val="00856FCA"/>
    <w:rsid w:val="008623BF"/>
    <w:rsid w:val="0086271B"/>
    <w:rsid w:val="00862A6B"/>
    <w:rsid w:val="00863433"/>
    <w:rsid w:val="008638AA"/>
    <w:rsid w:val="00863B2F"/>
    <w:rsid w:val="00863BCC"/>
    <w:rsid w:val="008645CF"/>
    <w:rsid w:val="008652A4"/>
    <w:rsid w:val="00867BBF"/>
    <w:rsid w:val="00867D6B"/>
    <w:rsid w:val="00870760"/>
    <w:rsid w:val="00870E03"/>
    <w:rsid w:val="0087143E"/>
    <w:rsid w:val="0087153C"/>
    <w:rsid w:val="00871558"/>
    <w:rsid w:val="00872563"/>
    <w:rsid w:val="00874010"/>
    <w:rsid w:val="00875490"/>
    <w:rsid w:val="00875676"/>
    <w:rsid w:val="00876994"/>
    <w:rsid w:val="00877C95"/>
    <w:rsid w:val="00881534"/>
    <w:rsid w:val="00882892"/>
    <w:rsid w:val="008842F0"/>
    <w:rsid w:val="00884AF0"/>
    <w:rsid w:val="0088502E"/>
    <w:rsid w:val="008900E5"/>
    <w:rsid w:val="008901D6"/>
    <w:rsid w:val="00891825"/>
    <w:rsid w:val="00892341"/>
    <w:rsid w:val="00892C23"/>
    <w:rsid w:val="00893E16"/>
    <w:rsid w:val="008947A7"/>
    <w:rsid w:val="008947F9"/>
    <w:rsid w:val="0089507C"/>
    <w:rsid w:val="008968EE"/>
    <w:rsid w:val="00896F4E"/>
    <w:rsid w:val="008A0F11"/>
    <w:rsid w:val="008A1DF5"/>
    <w:rsid w:val="008A215D"/>
    <w:rsid w:val="008A2402"/>
    <w:rsid w:val="008A370E"/>
    <w:rsid w:val="008A3E96"/>
    <w:rsid w:val="008A48D7"/>
    <w:rsid w:val="008A511B"/>
    <w:rsid w:val="008A574E"/>
    <w:rsid w:val="008A7A27"/>
    <w:rsid w:val="008B0940"/>
    <w:rsid w:val="008B0EF5"/>
    <w:rsid w:val="008B10CD"/>
    <w:rsid w:val="008B3656"/>
    <w:rsid w:val="008B4758"/>
    <w:rsid w:val="008B5DDD"/>
    <w:rsid w:val="008B5E6C"/>
    <w:rsid w:val="008B7CD7"/>
    <w:rsid w:val="008C12A8"/>
    <w:rsid w:val="008C2252"/>
    <w:rsid w:val="008C24AD"/>
    <w:rsid w:val="008C2E5A"/>
    <w:rsid w:val="008C37DC"/>
    <w:rsid w:val="008C495B"/>
    <w:rsid w:val="008C4C2E"/>
    <w:rsid w:val="008C5AC3"/>
    <w:rsid w:val="008C5F3A"/>
    <w:rsid w:val="008C6754"/>
    <w:rsid w:val="008C7909"/>
    <w:rsid w:val="008D0899"/>
    <w:rsid w:val="008D097D"/>
    <w:rsid w:val="008D0B6D"/>
    <w:rsid w:val="008D0BFB"/>
    <w:rsid w:val="008D183D"/>
    <w:rsid w:val="008D26A9"/>
    <w:rsid w:val="008D2DFB"/>
    <w:rsid w:val="008D3019"/>
    <w:rsid w:val="008D3B66"/>
    <w:rsid w:val="008D3E5C"/>
    <w:rsid w:val="008D444A"/>
    <w:rsid w:val="008D5E07"/>
    <w:rsid w:val="008D672E"/>
    <w:rsid w:val="008D6F36"/>
    <w:rsid w:val="008D6F9E"/>
    <w:rsid w:val="008D78B1"/>
    <w:rsid w:val="008E0F25"/>
    <w:rsid w:val="008E107A"/>
    <w:rsid w:val="008E1513"/>
    <w:rsid w:val="008E2132"/>
    <w:rsid w:val="008E3427"/>
    <w:rsid w:val="008E42C6"/>
    <w:rsid w:val="008E551A"/>
    <w:rsid w:val="008E5A6E"/>
    <w:rsid w:val="008E6A56"/>
    <w:rsid w:val="008E6F3A"/>
    <w:rsid w:val="008E7B42"/>
    <w:rsid w:val="008F1278"/>
    <w:rsid w:val="008F32F4"/>
    <w:rsid w:val="008F55FD"/>
    <w:rsid w:val="008F58B4"/>
    <w:rsid w:val="008F5E59"/>
    <w:rsid w:val="008F5ED0"/>
    <w:rsid w:val="008F6DAD"/>
    <w:rsid w:val="008F714E"/>
    <w:rsid w:val="008F7E12"/>
    <w:rsid w:val="008F7FD2"/>
    <w:rsid w:val="0090014C"/>
    <w:rsid w:val="00900BE1"/>
    <w:rsid w:val="00900FE3"/>
    <w:rsid w:val="0090190A"/>
    <w:rsid w:val="00901ACB"/>
    <w:rsid w:val="00901F21"/>
    <w:rsid w:val="009029E8"/>
    <w:rsid w:val="00902A57"/>
    <w:rsid w:val="009033DB"/>
    <w:rsid w:val="00903674"/>
    <w:rsid w:val="0090423C"/>
    <w:rsid w:val="009054A1"/>
    <w:rsid w:val="00905AA1"/>
    <w:rsid w:val="00906253"/>
    <w:rsid w:val="009065A4"/>
    <w:rsid w:val="00906F84"/>
    <w:rsid w:val="00910085"/>
    <w:rsid w:val="00910F0B"/>
    <w:rsid w:val="00910F71"/>
    <w:rsid w:val="009113A7"/>
    <w:rsid w:val="00911E59"/>
    <w:rsid w:val="00912047"/>
    <w:rsid w:val="00912EAC"/>
    <w:rsid w:val="00912F1B"/>
    <w:rsid w:val="00913939"/>
    <w:rsid w:val="009147D5"/>
    <w:rsid w:val="00914DC6"/>
    <w:rsid w:val="00915F15"/>
    <w:rsid w:val="0091772F"/>
    <w:rsid w:val="00917F0B"/>
    <w:rsid w:val="00922A10"/>
    <w:rsid w:val="00924310"/>
    <w:rsid w:val="009245C6"/>
    <w:rsid w:val="0092520F"/>
    <w:rsid w:val="00926F2D"/>
    <w:rsid w:val="00927755"/>
    <w:rsid w:val="009329A3"/>
    <w:rsid w:val="00932B80"/>
    <w:rsid w:val="009339B6"/>
    <w:rsid w:val="009348FB"/>
    <w:rsid w:val="009353AA"/>
    <w:rsid w:val="009373CB"/>
    <w:rsid w:val="009403B3"/>
    <w:rsid w:val="0094150F"/>
    <w:rsid w:val="00942897"/>
    <w:rsid w:val="00942F79"/>
    <w:rsid w:val="00944863"/>
    <w:rsid w:val="00945657"/>
    <w:rsid w:val="00945828"/>
    <w:rsid w:val="00950D41"/>
    <w:rsid w:val="00954C75"/>
    <w:rsid w:val="009554A6"/>
    <w:rsid w:val="0096040C"/>
    <w:rsid w:val="009607F0"/>
    <w:rsid w:val="00963A6A"/>
    <w:rsid w:val="00963D31"/>
    <w:rsid w:val="00964B60"/>
    <w:rsid w:val="00966716"/>
    <w:rsid w:val="00970DFF"/>
    <w:rsid w:val="00971915"/>
    <w:rsid w:val="00973533"/>
    <w:rsid w:val="00973B32"/>
    <w:rsid w:val="00974722"/>
    <w:rsid w:val="00974A13"/>
    <w:rsid w:val="00974A5B"/>
    <w:rsid w:val="00974E45"/>
    <w:rsid w:val="00975492"/>
    <w:rsid w:val="0097601D"/>
    <w:rsid w:val="009770B1"/>
    <w:rsid w:val="00977654"/>
    <w:rsid w:val="00977D5F"/>
    <w:rsid w:val="009809BF"/>
    <w:rsid w:val="009819C4"/>
    <w:rsid w:val="00982599"/>
    <w:rsid w:val="00982AE1"/>
    <w:rsid w:val="009835C7"/>
    <w:rsid w:val="009837E0"/>
    <w:rsid w:val="0098393D"/>
    <w:rsid w:val="00983D48"/>
    <w:rsid w:val="00983EE7"/>
    <w:rsid w:val="009845E4"/>
    <w:rsid w:val="00984AF7"/>
    <w:rsid w:val="009850B3"/>
    <w:rsid w:val="009851FD"/>
    <w:rsid w:val="009855F0"/>
    <w:rsid w:val="0099089D"/>
    <w:rsid w:val="00993DF9"/>
    <w:rsid w:val="00994333"/>
    <w:rsid w:val="009943C6"/>
    <w:rsid w:val="009944ED"/>
    <w:rsid w:val="009951AA"/>
    <w:rsid w:val="0099743A"/>
    <w:rsid w:val="009978DC"/>
    <w:rsid w:val="009A03D9"/>
    <w:rsid w:val="009A234E"/>
    <w:rsid w:val="009A23A4"/>
    <w:rsid w:val="009A2D8A"/>
    <w:rsid w:val="009A3E25"/>
    <w:rsid w:val="009A59C0"/>
    <w:rsid w:val="009A6AA8"/>
    <w:rsid w:val="009A7672"/>
    <w:rsid w:val="009AF919"/>
    <w:rsid w:val="009B2042"/>
    <w:rsid w:val="009B22B7"/>
    <w:rsid w:val="009B2FD0"/>
    <w:rsid w:val="009B3C3A"/>
    <w:rsid w:val="009B4269"/>
    <w:rsid w:val="009B5051"/>
    <w:rsid w:val="009B5074"/>
    <w:rsid w:val="009B5234"/>
    <w:rsid w:val="009B56D1"/>
    <w:rsid w:val="009B5BB4"/>
    <w:rsid w:val="009C0652"/>
    <w:rsid w:val="009C071D"/>
    <w:rsid w:val="009C4157"/>
    <w:rsid w:val="009C519B"/>
    <w:rsid w:val="009C5B95"/>
    <w:rsid w:val="009C70AE"/>
    <w:rsid w:val="009D0453"/>
    <w:rsid w:val="009D0C89"/>
    <w:rsid w:val="009D0DEF"/>
    <w:rsid w:val="009D2203"/>
    <w:rsid w:val="009D330E"/>
    <w:rsid w:val="009D421F"/>
    <w:rsid w:val="009D4535"/>
    <w:rsid w:val="009D45D8"/>
    <w:rsid w:val="009D4C86"/>
    <w:rsid w:val="009E007A"/>
    <w:rsid w:val="009E089E"/>
    <w:rsid w:val="009E3283"/>
    <w:rsid w:val="009E3514"/>
    <w:rsid w:val="009E37D8"/>
    <w:rsid w:val="009E41A6"/>
    <w:rsid w:val="009E5FC0"/>
    <w:rsid w:val="009E5FD6"/>
    <w:rsid w:val="009F0B09"/>
    <w:rsid w:val="009F0C1C"/>
    <w:rsid w:val="009F0FD3"/>
    <w:rsid w:val="009F1F81"/>
    <w:rsid w:val="009F248F"/>
    <w:rsid w:val="009F2C7D"/>
    <w:rsid w:val="009F4A2A"/>
    <w:rsid w:val="009F4FD4"/>
    <w:rsid w:val="009F5492"/>
    <w:rsid w:val="009F5E22"/>
    <w:rsid w:val="009F6AE1"/>
    <w:rsid w:val="009F7933"/>
    <w:rsid w:val="009F7980"/>
    <w:rsid w:val="00A00147"/>
    <w:rsid w:val="00A00DC2"/>
    <w:rsid w:val="00A01546"/>
    <w:rsid w:val="00A0185A"/>
    <w:rsid w:val="00A0216D"/>
    <w:rsid w:val="00A02DD9"/>
    <w:rsid w:val="00A03A72"/>
    <w:rsid w:val="00A04DCB"/>
    <w:rsid w:val="00A070E2"/>
    <w:rsid w:val="00A0741F"/>
    <w:rsid w:val="00A11567"/>
    <w:rsid w:val="00A120D4"/>
    <w:rsid w:val="00A1295C"/>
    <w:rsid w:val="00A13B71"/>
    <w:rsid w:val="00A14058"/>
    <w:rsid w:val="00A15CA9"/>
    <w:rsid w:val="00A16117"/>
    <w:rsid w:val="00A16356"/>
    <w:rsid w:val="00A16691"/>
    <w:rsid w:val="00A16F76"/>
    <w:rsid w:val="00A20281"/>
    <w:rsid w:val="00A217AF"/>
    <w:rsid w:val="00A21EFC"/>
    <w:rsid w:val="00A22455"/>
    <w:rsid w:val="00A23061"/>
    <w:rsid w:val="00A23100"/>
    <w:rsid w:val="00A2448D"/>
    <w:rsid w:val="00A24EA0"/>
    <w:rsid w:val="00A25C49"/>
    <w:rsid w:val="00A2600F"/>
    <w:rsid w:val="00A26372"/>
    <w:rsid w:val="00A2658D"/>
    <w:rsid w:val="00A279A5"/>
    <w:rsid w:val="00A30AD3"/>
    <w:rsid w:val="00A30CDA"/>
    <w:rsid w:val="00A31260"/>
    <w:rsid w:val="00A313A5"/>
    <w:rsid w:val="00A318B5"/>
    <w:rsid w:val="00A32DA4"/>
    <w:rsid w:val="00A341E5"/>
    <w:rsid w:val="00A3493D"/>
    <w:rsid w:val="00A35623"/>
    <w:rsid w:val="00A363D8"/>
    <w:rsid w:val="00A406A2"/>
    <w:rsid w:val="00A414BE"/>
    <w:rsid w:val="00A417D0"/>
    <w:rsid w:val="00A428CE"/>
    <w:rsid w:val="00A43798"/>
    <w:rsid w:val="00A4634E"/>
    <w:rsid w:val="00A47150"/>
    <w:rsid w:val="00A47BCF"/>
    <w:rsid w:val="00A506C1"/>
    <w:rsid w:val="00A512F4"/>
    <w:rsid w:val="00A51639"/>
    <w:rsid w:val="00A51789"/>
    <w:rsid w:val="00A529CB"/>
    <w:rsid w:val="00A532FD"/>
    <w:rsid w:val="00A53F86"/>
    <w:rsid w:val="00A54317"/>
    <w:rsid w:val="00A553CC"/>
    <w:rsid w:val="00A55B3D"/>
    <w:rsid w:val="00A55EC6"/>
    <w:rsid w:val="00A5679A"/>
    <w:rsid w:val="00A56ABD"/>
    <w:rsid w:val="00A6010B"/>
    <w:rsid w:val="00A60134"/>
    <w:rsid w:val="00A603F8"/>
    <w:rsid w:val="00A61620"/>
    <w:rsid w:val="00A61C62"/>
    <w:rsid w:val="00A61C7E"/>
    <w:rsid w:val="00A62116"/>
    <w:rsid w:val="00A62AC3"/>
    <w:rsid w:val="00A6303A"/>
    <w:rsid w:val="00A630DD"/>
    <w:rsid w:val="00A64A1D"/>
    <w:rsid w:val="00A64A3B"/>
    <w:rsid w:val="00A64AE7"/>
    <w:rsid w:val="00A6577B"/>
    <w:rsid w:val="00A66914"/>
    <w:rsid w:val="00A66FDB"/>
    <w:rsid w:val="00A6763B"/>
    <w:rsid w:val="00A67958"/>
    <w:rsid w:val="00A67C22"/>
    <w:rsid w:val="00A70214"/>
    <w:rsid w:val="00A706E9"/>
    <w:rsid w:val="00A70C1E"/>
    <w:rsid w:val="00A71153"/>
    <w:rsid w:val="00A722A2"/>
    <w:rsid w:val="00A723CE"/>
    <w:rsid w:val="00A7291E"/>
    <w:rsid w:val="00A73208"/>
    <w:rsid w:val="00A732A3"/>
    <w:rsid w:val="00A73DF9"/>
    <w:rsid w:val="00A75391"/>
    <w:rsid w:val="00A75D49"/>
    <w:rsid w:val="00A80442"/>
    <w:rsid w:val="00A81820"/>
    <w:rsid w:val="00A827A8"/>
    <w:rsid w:val="00A83563"/>
    <w:rsid w:val="00A838BF"/>
    <w:rsid w:val="00A83C33"/>
    <w:rsid w:val="00A85F17"/>
    <w:rsid w:val="00A90663"/>
    <w:rsid w:val="00A9095D"/>
    <w:rsid w:val="00A92176"/>
    <w:rsid w:val="00A924A1"/>
    <w:rsid w:val="00A92BD4"/>
    <w:rsid w:val="00A93094"/>
    <w:rsid w:val="00A94505"/>
    <w:rsid w:val="00A94854"/>
    <w:rsid w:val="00A94B29"/>
    <w:rsid w:val="00A94DD6"/>
    <w:rsid w:val="00A951F6"/>
    <w:rsid w:val="00A95E5B"/>
    <w:rsid w:val="00A961A2"/>
    <w:rsid w:val="00A97143"/>
    <w:rsid w:val="00AA0683"/>
    <w:rsid w:val="00AA073C"/>
    <w:rsid w:val="00AA206F"/>
    <w:rsid w:val="00AA3C58"/>
    <w:rsid w:val="00AA3D02"/>
    <w:rsid w:val="00AA51E0"/>
    <w:rsid w:val="00AA52FA"/>
    <w:rsid w:val="00AA6534"/>
    <w:rsid w:val="00AA67DC"/>
    <w:rsid w:val="00AA6C6E"/>
    <w:rsid w:val="00AB08EE"/>
    <w:rsid w:val="00AB0907"/>
    <w:rsid w:val="00AB24FD"/>
    <w:rsid w:val="00AB27D8"/>
    <w:rsid w:val="00AB2D13"/>
    <w:rsid w:val="00AB2D46"/>
    <w:rsid w:val="00AB4240"/>
    <w:rsid w:val="00AB4AAA"/>
    <w:rsid w:val="00AB5A84"/>
    <w:rsid w:val="00AB5F30"/>
    <w:rsid w:val="00AB6B5A"/>
    <w:rsid w:val="00AB7779"/>
    <w:rsid w:val="00AC0635"/>
    <w:rsid w:val="00AC0C31"/>
    <w:rsid w:val="00AC1341"/>
    <w:rsid w:val="00AC1371"/>
    <w:rsid w:val="00AC21D4"/>
    <w:rsid w:val="00AC28AB"/>
    <w:rsid w:val="00AC3DA5"/>
    <w:rsid w:val="00AD01D9"/>
    <w:rsid w:val="00AD01F4"/>
    <w:rsid w:val="00AD1A28"/>
    <w:rsid w:val="00AD3BB3"/>
    <w:rsid w:val="00AD51A8"/>
    <w:rsid w:val="00AD6034"/>
    <w:rsid w:val="00AD6EDD"/>
    <w:rsid w:val="00AE009D"/>
    <w:rsid w:val="00AE3978"/>
    <w:rsid w:val="00AE4953"/>
    <w:rsid w:val="00AE4995"/>
    <w:rsid w:val="00AE4A8B"/>
    <w:rsid w:val="00AE70C9"/>
    <w:rsid w:val="00AE7470"/>
    <w:rsid w:val="00AF01BA"/>
    <w:rsid w:val="00AF0F00"/>
    <w:rsid w:val="00AF1EC6"/>
    <w:rsid w:val="00AF2D58"/>
    <w:rsid w:val="00AF3381"/>
    <w:rsid w:val="00AF3F7E"/>
    <w:rsid w:val="00AF6D2B"/>
    <w:rsid w:val="00AF7F5F"/>
    <w:rsid w:val="00B0110A"/>
    <w:rsid w:val="00B014A6"/>
    <w:rsid w:val="00B014C8"/>
    <w:rsid w:val="00B018D3"/>
    <w:rsid w:val="00B01C18"/>
    <w:rsid w:val="00B02128"/>
    <w:rsid w:val="00B021BA"/>
    <w:rsid w:val="00B03335"/>
    <w:rsid w:val="00B033A7"/>
    <w:rsid w:val="00B0345B"/>
    <w:rsid w:val="00B03924"/>
    <w:rsid w:val="00B0394F"/>
    <w:rsid w:val="00B03973"/>
    <w:rsid w:val="00B03CBD"/>
    <w:rsid w:val="00B044E3"/>
    <w:rsid w:val="00B04F7B"/>
    <w:rsid w:val="00B057AF"/>
    <w:rsid w:val="00B062FB"/>
    <w:rsid w:val="00B07AB0"/>
    <w:rsid w:val="00B07B14"/>
    <w:rsid w:val="00B131C9"/>
    <w:rsid w:val="00B13523"/>
    <w:rsid w:val="00B14CAF"/>
    <w:rsid w:val="00B154FB"/>
    <w:rsid w:val="00B155D4"/>
    <w:rsid w:val="00B160D5"/>
    <w:rsid w:val="00B16882"/>
    <w:rsid w:val="00B1781B"/>
    <w:rsid w:val="00B17D16"/>
    <w:rsid w:val="00B2075D"/>
    <w:rsid w:val="00B20B8A"/>
    <w:rsid w:val="00B210F8"/>
    <w:rsid w:val="00B23569"/>
    <w:rsid w:val="00B24A57"/>
    <w:rsid w:val="00B252D7"/>
    <w:rsid w:val="00B26132"/>
    <w:rsid w:val="00B2726D"/>
    <w:rsid w:val="00B27ED2"/>
    <w:rsid w:val="00B31377"/>
    <w:rsid w:val="00B31A9C"/>
    <w:rsid w:val="00B3291E"/>
    <w:rsid w:val="00B32EBB"/>
    <w:rsid w:val="00B32F12"/>
    <w:rsid w:val="00B3430A"/>
    <w:rsid w:val="00B344D4"/>
    <w:rsid w:val="00B3454B"/>
    <w:rsid w:val="00B360A3"/>
    <w:rsid w:val="00B41ACA"/>
    <w:rsid w:val="00B4214A"/>
    <w:rsid w:val="00B4257D"/>
    <w:rsid w:val="00B43E52"/>
    <w:rsid w:val="00B4519A"/>
    <w:rsid w:val="00B46808"/>
    <w:rsid w:val="00B4721D"/>
    <w:rsid w:val="00B5132B"/>
    <w:rsid w:val="00B527EE"/>
    <w:rsid w:val="00B52842"/>
    <w:rsid w:val="00B5290F"/>
    <w:rsid w:val="00B54A5A"/>
    <w:rsid w:val="00B54ADA"/>
    <w:rsid w:val="00B55867"/>
    <w:rsid w:val="00B60279"/>
    <w:rsid w:val="00B6114C"/>
    <w:rsid w:val="00B61525"/>
    <w:rsid w:val="00B616B3"/>
    <w:rsid w:val="00B61C3B"/>
    <w:rsid w:val="00B61CD9"/>
    <w:rsid w:val="00B62671"/>
    <w:rsid w:val="00B643EA"/>
    <w:rsid w:val="00B64DEB"/>
    <w:rsid w:val="00B65C5F"/>
    <w:rsid w:val="00B6614F"/>
    <w:rsid w:val="00B66E82"/>
    <w:rsid w:val="00B67A4A"/>
    <w:rsid w:val="00B70189"/>
    <w:rsid w:val="00B7169C"/>
    <w:rsid w:val="00B716AE"/>
    <w:rsid w:val="00B725AF"/>
    <w:rsid w:val="00B73CEF"/>
    <w:rsid w:val="00B73D30"/>
    <w:rsid w:val="00B73EF8"/>
    <w:rsid w:val="00B74A2B"/>
    <w:rsid w:val="00B7532E"/>
    <w:rsid w:val="00B7536A"/>
    <w:rsid w:val="00B76395"/>
    <w:rsid w:val="00B7709A"/>
    <w:rsid w:val="00B84873"/>
    <w:rsid w:val="00B84BD1"/>
    <w:rsid w:val="00B84D3E"/>
    <w:rsid w:val="00B85558"/>
    <w:rsid w:val="00B8632E"/>
    <w:rsid w:val="00B86BAA"/>
    <w:rsid w:val="00B86BB0"/>
    <w:rsid w:val="00B87A33"/>
    <w:rsid w:val="00B9041E"/>
    <w:rsid w:val="00B90718"/>
    <w:rsid w:val="00B953C8"/>
    <w:rsid w:val="00B96E21"/>
    <w:rsid w:val="00B97166"/>
    <w:rsid w:val="00B97CBB"/>
    <w:rsid w:val="00BA04E1"/>
    <w:rsid w:val="00BA0A67"/>
    <w:rsid w:val="00BA0AB3"/>
    <w:rsid w:val="00BA1F08"/>
    <w:rsid w:val="00BA215C"/>
    <w:rsid w:val="00BA377A"/>
    <w:rsid w:val="00BA4189"/>
    <w:rsid w:val="00BA4816"/>
    <w:rsid w:val="00BA56B5"/>
    <w:rsid w:val="00BA5DED"/>
    <w:rsid w:val="00BA6529"/>
    <w:rsid w:val="00BA6DFE"/>
    <w:rsid w:val="00BA70CE"/>
    <w:rsid w:val="00BA777E"/>
    <w:rsid w:val="00BA78BE"/>
    <w:rsid w:val="00BA7F7E"/>
    <w:rsid w:val="00BB1882"/>
    <w:rsid w:val="00BB1983"/>
    <w:rsid w:val="00BB4985"/>
    <w:rsid w:val="00BC063A"/>
    <w:rsid w:val="00BC25E9"/>
    <w:rsid w:val="00BC2D70"/>
    <w:rsid w:val="00BC3160"/>
    <w:rsid w:val="00BC3807"/>
    <w:rsid w:val="00BC45A3"/>
    <w:rsid w:val="00BC686C"/>
    <w:rsid w:val="00BC7A2E"/>
    <w:rsid w:val="00BD0628"/>
    <w:rsid w:val="00BD0ADC"/>
    <w:rsid w:val="00BD168A"/>
    <w:rsid w:val="00BD1C95"/>
    <w:rsid w:val="00BD2277"/>
    <w:rsid w:val="00BD2364"/>
    <w:rsid w:val="00BD2685"/>
    <w:rsid w:val="00BD2757"/>
    <w:rsid w:val="00BD329A"/>
    <w:rsid w:val="00BD49D1"/>
    <w:rsid w:val="00BD4FB5"/>
    <w:rsid w:val="00BD554C"/>
    <w:rsid w:val="00BD5713"/>
    <w:rsid w:val="00BD6506"/>
    <w:rsid w:val="00BD6626"/>
    <w:rsid w:val="00BD69CE"/>
    <w:rsid w:val="00BE15DD"/>
    <w:rsid w:val="00BE1669"/>
    <w:rsid w:val="00BE1CD0"/>
    <w:rsid w:val="00BE24AF"/>
    <w:rsid w:val="00BE424F"/>
    <w:rsid w:val="00BE45B1"/>
    <w:rsid w:val="00BE4FC7"/>
    <w:rsid w:val="00BE506B"/>
    <w:rsid w:val="00BE5D11"/>
    <w:rsid w:val="00BE603E"/>
    <w:rsid w:val="00BE6474"/>
    <w:rsid w:val="00BE72CF"/>
    <w:rsid w:val="00BF27B7"/>
    <w:rsid w:val="00BF34B9"/>
    <w:rsid w:val="00BF4E66"/>
    <w:rsid w:val="00BF5A4F"/>
    <w:rsid w:val="00BF60A5"/>
    <w:rsid w:val="00C00379"/>
    <w:rsid w:val="00C01EAA"/>
    <w:rsid w:val="00C023B8"/>
    <w:rsid w:val="00C02C8E"/>
    <w:rsid w:val="00C040A1"/>
    <w:rsid w:val="00C043CD"/>
    <w:rsid w:val="00C04892"/>
    <w:rsid w:val="00C04C57"/>
    <w:rsid w:val="00C0535B"/>
    <w:rsid w:val="00C10D4C"/>
    <w:rsid w:val="00C122D9"/>
    <w:rsid w:val="00C138A9"/>
    <w:rsid w:val="00C15964"/>
    <w:rsid w:val="00C15B81"/>
    <w:rsid w:val="00C1685A"/>
    <w:rsid w:val="00C17572"/>
    <w:rsid w:val="00C176F6"/>
    <w:rsid w:val="00C21129"/>
    <w:rsid w:val="00C22DA2"/>
    <w:rsid w:val="00C248DD"/>
    <w:rsid w:val="00C24D5D"/>
    <w:rsid w:val="00C27EDD"/>
    <w:rsid w:val="00C3070E"/>
    <w:rsid w:val="00C30D79"/>
    <w:rsid w:val="00C311B8"/>
    <w:rsid w:val="00C31298"/>
    <w:rsid w:val="00C31329"/>
    <w:rsid w:val="00C31430"/>
    <w:rsid w:val="00C319B8"/>
    <w:rsid w:val="00C32072"/>
    <w:rsid w:val="00C34452"/>
    <w:rsid w:val="00C35131"/>
    <w:rsid w:val="00C3713E"/>
    <w:rsid w:val="00C37664"/>
    <w:rsid w:val="00C40AFA"/>
    <w:rsid w:val="00C44975"/>
    <w:rsid w:val="00C44A19"/>
    <w:rsid w:val="00C453A7"/>
    <w:rsid w:val="00C45569"/>
    <w:rsid w:val="00C471B0"/>
    <w:rsid w:val="00C4733D"/>
    <w:rsid w:val="00C47554"/>
    <w:rsid w:val="00C500F1"/>
    <w:rsid w:val="00C5111D"/>
    <w:rsid w:val="00C51727"/>
    <w:rsid w:val="00C531E1"/>
    <w:rsid w:val="00C53663"/>
    <w:rsid w:val="00C54BFD"/>
    <w:rsid w:val="00C55084"/>
    <w:rsid w:val="00C5514F"/>
    <w:rsid w:val="00C55505"/>
    <w:rsid w:val="00C55B48"/>
    <w:rsid w:val="00C56AD7"/>
    <w:rsid w:val="00C56BE1"/>
    <w:rsid w:val="00C56CB9"/>
    <w:rsid w:val="00C5732A"/>
    <w:rsid w:val="00C5EC7C"/>
    <w:rsid w:val="00C602C6"/>
    <w:rsid w:val="00C6074F"/>
    <w:rsid w:val="00C6141D"/>
    <w:rsid w:val="00C6171B"/>
    <w:rsid w:val="00C6177D"/>
    <w:rsid w:val="00C640FB"/>
    <w:rsid w:val="00C65021"/>
    <w:rsid w:val="00C65A81"/>
    <w:rsid w:val="00C67A22"/>
    <w:rsid w:val="00C7080C"/>
    <w:rsid w:val="00C7133A"/>
    <w:rsid w:val="00C7142C"/>
    <w:rsid w:val="00C714F5"/>
    <w:rsid w:val="00C74290"/>
    <w:rsid w:val="00C76B0E"/>
    <w:rsid w:val="00C8346E"/>
    <w:rsid w:val="00C85179"/>
    <w:rsid w:val="00C8572B"/>
    <w:rsid w:val="00C85ADC"/>
    <w:rsid w:val="00C86CEF"/>
    <w:rsid w:val="00C87308"/>
    <w:rsid w:val="00C87565"/>
    <w:rsid w:val="00C92285"/>
    <w:rsid w:val="00C92534"/>
    <w:rsid w:val="00C956E3"/>
    <w:rsid w:val="00C959BB"/>
    <w:rsid w:val="00C95D20"/>
    <w:rsid w:val="00C9674C"/>
    <w:rsid w:val="00C9675F"/>
    <w:rsid w:val="00C96B72"/>
    <w:rsid w:val="00CA12CC"/>
    <w:rsid w:val="00CA198E"/>
    <w:rsid w:val="00CA1D51"/>
    <w:rsid w:val="00CA2D1B"/>
    <w:rsid w:val="00CB03EB"/>
    <w:rsid w:val="00CB042E"/>
    <w:rsid w:val="00CB0E60"/>
    <w:rsid w:val="00CB195F"/>
    <w:rsid w:val="00CB2460"/>
    <w:rsid w:val="00CB4980"/>
    <w:rsid w:val="00CB6D5F"/>
    <w:rsid w:val="00CB72E6"/>
    <w:rsid w:val="00CB782F"/>
    <w:rsid w:val="00CC12AE"/>
    <w:rsid w:val="00CC1735"/>
    <w:rsid w:val="00CC2218"/>
    <w:rsid w:val="00CC2DE6"/>
    <w:rsid w:val="00CC328B"/>
    <w:rsid w:val="00CC567A"/>
    <w:rsid w:val="00CD15A8"/>
    <w:rsid w:val="00CD1B63"/>
    <w:rsid w:val="00CD2931"/>
    <w:rsid w:val="00CD332B"/>
    <w:rsid w:val="00CD3B3F"/>
    <w:rsid w:val="00CD3FAF"/>
    <w:rsid w:val="00CD5BC3"/>
    <w:rsid w:val="00CD6250"/>
    <w:rsid w:val="00CD7393"/>
    <w:rsid w:val="00CE16F9"/>
    <w:rsid w:val="00CE262E"/>
    <w:rsid w:val="00CE2A69"/>
    <w:rsid w:val="00CE3150"/>
    <w:rsid w:val="00CE3543"/>
    <w:rsid w:val="00CE3A20"/>
    <w:rsid w:val="00CE3E59"/>
    <w:rsid w:val="00CE43D8"/>
    <w:rsid w:val="00CE5390"/>
    <w:rsid w:val="00CE62C8"/>
    <w:rsid w:val="00CF0487"/>
    <w:rsid w:val="00CF228A"/>
    <w:rsid w:val="00CF2A33"/>
    <w:rsid w:val="00CF2CE9"/>
    <w:rsid w:val="00CF2F63"/>
    <w:rsid w:val="00CF4112"/>
    <w:rsid w:val="00CF47F3"/>
    <w:rsid w:val="00CF49A1"/>
    <w:rsid w:val="00CF602F"/>
    <w:rsid w:val="00CF77FA"/>
    <w:rsid w:val="00CF7E53"/>
    <w:rsid w:val="00D01BB4"/>
    <w:rsid w:val="00D0274C"/>
    <w:rsid w:val="00D02D3A"/>
    <w:rsid w:val="00D046BC"/>
    <w:rsid w:val="00D05571"/>
    <w:rsid w:val="00D064D8"/>
    <w:rsid w:val="00D11847"/>
    <w:rsid w:val="00D11E93"/>
    <w:rsid w:val="00D12189"/>
    <w:rsid w:val="00D1323A"/>
    <w:rsid w:val="00D14A49"/>
    <w:rsid w:val="00D16229"/>
    <w:rsid w:val="00D17636"/>
    <w:rsid w:val="00D17894"/>
    <w:rsid w:val="00D17E38"/>
    <w:rsid w:val="00D20082"/>
    <w:rsid w:val="00D2199E"/>
    <w:rsid w:val="00D21EC3"/>
    <w:rsid w:val="00D24BE2"/>
    <w:rsid w:val="00D26966"/>
    <w:rsid w:val="00D27424"/>
    <w:rsid w:val="00D27930"/>
    <w:rsid w:val="00D27B67"/>
    <w:rsid w:val="00D30ACA"/>
    <w:rsid w:val="00D32791"/>
    <w:rsid w:val="00D32B1F"/>
    <w:rsid w:val="00D33576"/>
    <w:rsid w:val="00D3395D"/>
    <w:rsid w:val="00D3575C"/>
    <w:rsid w:val="00D35C76"/>
    <w:rsid w:val="00D35DCE"/>
    <w:rsid w:val="00D35E64"/>
    <w:rsid w:val="00D36530"/>
    <w:rsid w:val="00D365AD"/>
    <w:rsid w:val="00D36EC5"/>
    <w:rsid w:val="00D40BFF"/>
    <w:rsid w:val="00D41245"/>
    <w:rsid w:val="00D413C6"/>
    <w:rsid w:val="00D43CEE"/>
    <w:rsid w:val="00D4471E"/>
    <w:rsid w:val="00D45312"/>
    <w:rsid w:val="00D45F91"/>
    <w:rsid w:val="00D465CB"/>
    <w:rsid w:val="00D47B24"/>
    <w:rsid w:val="00D50293"/>
    <w:rsid w:val="00D50D55"/>
    <w:rsid w:val="00D51D63"/>
    <w:rsid w:val="00D52A01"/>
    <w:rsid w:val="00D53E74"/>
    <w:rsid w:val="00D54545"/>
    <w:rsid w:val="00D55912"/>
    <w:rsid w:val="00D56AA2"/>
    <w:rsid w:val="00D56E87"/>
    <w:rsid w:val="00D6070D"/>
    <w:rsid w:val="00D60A0E"/>
    <w:rsid w:val="00D61ABF"/>
    <w:rsid w:val="00D62C48"/>
    <w:rsid w:val="00D62DA7"/>
    <w:rsid w:val="00D62EE2"/>
    <w:rsid w:val="00D63285"/>
    <w:rsid w:val="00D63EDF"/>
    <w:rsid w:val="00D64451"/>
    <w:rsid w:val="00D644A5"/>
    <w:rsid w:val="00D6489F"/>
    <w:rsid w:val="00D64BF7"/>
    <w:rsid w:val="00D657C9"/>
    <w:rsid w:val="00D67217"/>
    <w:rsid w:val="00D703FD"/>
    <w:rsid w:val="00D7141D"/>
    <w:rsid w:val="00D71A5C"/>
    <w:rsid w:val="00D7394C"/>
    <w:rsid w:val="00D7402F"/>
    <w:rsid w:val="00D742E5"/>
    <w:rsid w:val="00D74479"/>
    <w:rsid w:val="00D746F3"/>
    <w:rsid w:val="00D74DD4"/>
    <w:rsid w:val="00D753FF"/>
    <w:rsid w:val="00D77251"/>
    <w:rsid w:val="00D77CDF"/>
    <w:rsid w:val="00D80542"/>
    <w:rsid w:val="00D806A4"/>
    <w:rsid w:val="00D81F06"/>
    <w:rsid w:val="00D826D4"/>
    <w:rsid w:val="00D848C1"/>
    <w:rsid w:val="00D8596F"/>
    <w:rsid w:val="00D85B21"/>
    <w:rsid w:val="00D91D54"/>
    <w:rsid w:val="00D926EB"/>
    <w:rsid w:val="00D94156"/>
    <w:rsid w:val="00D942C5"/>
    <w:rsid w:val="00D96356"/>
    <w:rsid w:val="00D96503"/>
    <w:rsid w:val="00D96AE3"/>
    <w:rsid w:val="00D97B0E"/>
    <w:rsid w:val="00D97B75"/>
    <w:rsid w:val="00D9A100"/>
    <w:rsid w:val="00DA1922"/>
    <w:rsid w:val="00DA24C0"/>
    <w:rsid w:val="00DA3685"/>
    <w:rsid w:val="00DA4B06"/>
    <w:rsid w:val="00DA5F7D"/>
    <w:rsid w:val="00DA6308"/>
    <w:rsid w:val="00DA6829"/>
    <w:rsid w:val="00DA68AE"/>
    <w:rsid w:val="00DA6E95"/>
    <w:rsid w:val="00DB20AA"/>
    <w:rsid w:val="00DB3392"/>
    <w:rsid w:val="00DB33A6"/>
    <w:rsid w:val="00DB3B76"/>
    <w:rsid w:val="00DB3D26"/>
    <w:rsid w:val="00DB45C4"/>
    <w:rsid w:val="00DB4A40"/>
    <w:rsid w:val="00DB4F58"/>
    <w:rsid w:val="00DB5A5D"/>
    <w:rsid w:val="00DB5CBC"/>
    <w:rsid w:val="00DB61A4"/>
    <w:rsid w:val="00DB63F7"/>
    <w:rsid w:val="00DB65B1"/>
    <w:rsid w:val="00DB6DFF"/>
    <w:rsid w:val="00DB7063"/>
    <w:rsid w:val="00DC0FC2"/>
    <w:rsid w:val="00DC26BE"/>
    <w:rsid w:val="00DC400D"/>
    <w:rsid w:val="00DC4EBC"/>
    <w:rsid w:val="00DC5308"/>
    <w:rsid w:val="00DC63A5"/>
    <w:rsid w:val="00DC6615"/>
    <w:rsid w:val="00DD2740"/>
    <w:rsid w:val="00DD32B7"/>
    <w:rsid w:val="00DD3902"/>
    <w:rsid w:val="00DD673E"/>
    <w:rsid w:val="00DD72CC"/>
    <w:rsid w:val="00DD72EE"/>
    <w:rsid w:val="00DD79C4"/>
    <w:rsid w:val="00DE0FAA"/>
    <w:rsid w:val="00DE1389"/>
    <w:rsid w:val="00DE1CA8"/>
    <w:rsid w:val="00DE31F9"/>
    <w:rsid w:val="00DE3A33"/>
    <w:rsid w:val="00DE4D3A"/>
    <w:rsid w:val="00DE5274"/>
    <w:rsid w:val="00DE6269"/>
    <w:rsid w:val="00DE6ECC"/>
    <w:rsid w:val="00DE7121"/>
    <w:rsid w:val="00DE7270"/>
    <w:rsid w:val="00DF009B"/>
    <w:rsid w:val="00DF1DF1"/>
    <w:rsid w:val="00DF2F23"/>
    <w:rsid w:val="00DF371D"/>
    <w:rsid w:val="00DF387C"/>
    <w:rsid w:val="00DF3B87"/>
    <w:rsid w:val="00DF458A"/>
    <w:rsid w:val="00DF5675"/>
    <w:rsid w:val="00DF6946"/>
    <w:rsid w:val="00DF69F8"/>
    <w:rsid w:val="00DF794E"/>
    <w:rsid w:val="00E006FE"/>
    <w:rsid w:val="00E00E57"/>
    <w:rsid w:val="00E01177"/>
    <w:rsid w:val="00E0121C"/>
    <w:rsid w:val="00E01704"/>
    <w:rsid w:val="00E032F4"/>
    <w:rsid w:val="00E0434D"/>
    <w:rsid w:val="00E044AD"/>
    <w:rsid w:val="00E0488A"/>
    <w:rsid w:val="00E05091"/>
    <w:rsid w:val="00E057AD"/>
    <w:rsid w:val="00E05C4B"/>
    <w:rsid w:val="00E07729"/>
    <w:rsid w:val="00E10189"/>
    <w:rsid w:val="00E11DEA"/>
    <w:rsid w:val="00E12387"/>
    <w:rsid w:val="00E1259B"/>
    <w:rsid w:val="00E13ABB"/>
    <w:rsid w:val="00E14C94"/>
    <w:rsid w:val="00E14CB0"/>
    <w:rsid w:val="00E14FE8"/>
    <w:rsid w:val="00E15B3B"/>
    <w:rsid w:val="00E165F2"/>
    <w:rsid w:val="00E16A83"/>
    <w:rsid w:val="00E16C10"/>
    <w:rsid w:val="00E20062"/>
    <w:rsid w:val="00E210A7"/>
    <w:rsid w:val="00E226E5"/>
    <w:rsid w:val="00E23E5D"/>
    <w:rsid w:val="00E248B9"/>
    <w:rsid w:val="00E24CE8"/>
    <w:rsid w:val="00E257CE"/>
    <w:rsid w:val="00E25EB8"/>
    <w:rsid w:val="00E306EC"/>
    <w:rsid w:val="00E319A7"/>
    <w:rsid w:val="00E32619"/>
    <w:rsid w:val="00E32801"/>
    <w:rsid w:val="00E33415"/>
    <w:rsid w:val="00E33465"/>
    <w:rsid w:val="00E34DBD"/>
    <w:rsid w:val="00E360A4"/>
    <w:rsid w:val="00E363E3"/>
    <w:rsid w:val="00E3718C"/>
    <w:rsid w:val="00E4157E"/>
    <w:rsid w:val="00E44803"/>
    <w:rsid w:val="00E44840"/>
    <w:rsid w:val="00E4495B"/>
    <w:rsid w:val="00E45604"/>
    <w:rsid w:val="00E45C1C"/>
    <w:rsid w:val="00E469B6"/>
    <w:rsid w:val="00E46CBB"/>
    <w:rsid w:val="00E511B1"/>
    <w:rsid w:val="00E51427"/>
    <w:rsid w:val="00E52676"/>
    <w:rsid w:val="00E5361F"/>
    <w:rsid w:val="00E5417F"/>
    <w:rsid w:val="00E546EE"/>
    <w:rsid w:val="00E54846"/>
    <w:rsid w:val="00E54CE6"/>
    <w:rsid w:val="00E55367"/>
    <w:rsid w:val="00E566F9"/>
    <w:rsid w:val="00E5676C"/>
    <w:rsid w:val="00E56B9B"/>
    <w:rsid w:val="00E57194"/>
    <w:rsid w:val="00E57A93"/>
    <w:rsid w:val="00E61322"/>
    <w:rsid w:val="00E618BA"/>
    <w:rsid w:val="00E62072"/>
    <w:rsid w:val="00E62C7E"/>
    <w:rsid w:val="00E63CE2"/>
    <w:rsid w:val="00E64AD4"/>
    <w:rsid w:val="00E64C75"/>
    <w:rsid w:val="00E6521E"/>
    <w:rsid w:val="00E66EE1"/>
    <w:rsid w:val="00E703A7"/>
    <w:rsid w:val="00E703F1"/>
    <w:rsid w:val="00E70B44"/>
    <w:rsid w:val="00E71014"/>
    <w:rsid w:val="00E71D0F"/>
    <w:rsid w:val="00E72F2B"/>
    <w:rsid w:val="00E7314E"/>
    <w:rsid w:val="00E73FFE"/>
    <w:rsid w:val="00E74C21"/>
    <w:rsid w:val="00E74EE3"/>
    <w:rsid w:val="00E74EFD"/>
    <w:rsid w:val="00E758D5"/>
    <w:rsid w:val="00E77C13"/>
    <w:rsid w:val="00E81202"/>
    <w:rsid w:val="00E8125F"/>
    <w:rsid w:val="00E83277"/>
    <w:rsid w:val="00E835A3"/>
    <w:rsid w:val="00E870C1"/>
    <w:rsid w:val="00E92B88"/>
    <w:rsid w:val="00E92B91"/>
    <w:rsid w:val="00E92EC1"/>
    <w:rsid w:val="00E95C67"/>
    <w:rsid w:val="00E95E88"/>
    <w:rsid w:val="00E95F1C"/>
    <w:rsid w:val="00E97A4B"/>
    <w:rsid w:val="00EA0883"/>
    <w:rsid w:val="00EA1DE4"/>
    <w:rsid w:val="00EA3A17"/>
    <w:rsid w:val="00EA3A5D"/>
    <w:rsid w:val="00EA4B2C"/>
    <w:rsid w:val="00EA4E61"/>
    <w:rsid w:val="00EA4F7F"/>
    <w:rsid w:val="00EA6474"/>
    <w:rsid w:val="00EA69F2"/>
    <w:rsid w:val="00EB0634"/>
    <w:rsid w:val="00EB0B73"/>
    <w:rsid w:val="00EB2091"/>
    <w:rsid w:val="00EB2880"/>
    <w:rsid w:val="00EB2CD0"/>
    <w:rsid w:val="00EB34F4"/>
    <w:rsid w:val="00EB3EEC"/>
    <w:rsid w:val="00EB5AF5"/>
    <w:rsid w:val="00EB60AA"/>
    <w:rsid w:val="00EB6646"/>
    <w:rsid w:val="00EC1AAB"/>
    <w:rsid w:val="00EC3588"/>
    <w:rsid w:val="00EC6588"/>
    <w:rsid w:val="00ED00E1"/>
    <w:rsid w:val="00ED0A9C"/>
    <w:rsid w:val="00ED13CA"/>
    <w:rsid w:val="00ED1B32"/>
    <w:rsid w:val="00ED2844"/>
    <w:rsid w:val="00ED285A"/>
    <w:rsid w:val="00ED2D21"/>
    <w:rsid w:val="00ED3E1F"/>
    <w:rsid w:val="00ED49B5"/>
    <w:rsid w:val="00EE016C"/>
    <w:rsid w:val="00EE1EFD"/>
    <w:rsid w:val="00EE43C1"/>
    <w:rsid w:val="00EE4735"/>
    <w:rsid w:val="00EE5245"/>
    <w:rsid w:val="00EE5953"/>
    <w:rsid w:val="00EE61D7"/>
    <w:rsid w:val="00EE6BB8"/>
    <w:rsid w:val="00EE79DB"/>
    <w:rsid w:val="00EE7DC6"/>
    <w:rsid w:val="00EE7FEA"/>
    <w:rsid w:val="00EF0561"/>
    <w:rsid w:val="00EF1F90"/>
    <w:rsid w:val="00EF25C5"/>
    <w:rsid w:val="00EF4507"/>
    <w:rsid w:val="00EF4734"/>
    <w:rsid w:val="00EF4ED5"/>
    <w:rsid w:val="00EF5223"/>
    <w:rsid w:val="00EF630A"/>
    <w:rsid w:val="00EF6887"/>
    <w:rsid w:val="00EF6C01"/>
    <w:rsid w:val="00EF6F6F"/>
    <w:rsid w:val="00EF7A1D"/>
    <w:rsid w:val="00F02550"/>
    <w:rsid w:val="00F02B2E"/>
    <w:rsid w:val="00F02FC7"/>
    <w:rsid w:val="00F048A3"/>
    <w:rsid w:val="00F04A30"/>
    <w:rsid w:val="00F04CC6"/>
    <w:rsid w:val="00F05D26"/>
    <w:rsid w:val="00F06B4F"/>
    <w:rsid w:val="00F06E48"/>
    <w:rsid w:val="00F06FBD"/>
    <w:rsid w:val="00F07606"/>
    <w:rsid w:val="00F118A8"/>
    <w:rsid w:val="00F11CCE"/>
    <w:rsid w:val="00F1213D"/>
    <w:rsid w:val="00F130CC"/>
    <w:rsid w:val="00F139FC"/>
    <w:rsid w:val="00F13B2C"/>
    <w:rsid w:val="00F143E8"/>
    <w:rsid w:val="00F15681"/>
    <w:rsid w:val="00F15C4C"/>
    <w:rsid w:val="00F16EFE"/>
    <w:rsid w:val="00F16F13"/>
    <w:rsid w:val="00F212E2"/>
    <w:rsid w:val="00F217CC"/>
    <w:rsid w:val="00F23421"/>
    <w:rsid w:val="00F23830"/>
    <w:rsid w:val="00F23A05"/>
    <w:rsid w:val="00F25932"/>
    <w:rsid w:val="00F274D9"/>
    <w:rsid w:val="00F307CF"/>
    <w:rsid w:val="00F30A27"/>
    <w:rsid w:val="00F31063"/>
    <w:rsid w:val="00F33781"/>
    <w:rsid w:val="00F33D50"/>
    <w:rsid w:val="00F34224"/>
    <w:rsid w:val="00F35CA4"/>
    <w:rsid w:val="00F37153"/>
    <w:rsid w:val="00F3768A"/>
    <w:rsid w:val="00F378BF"/>
    <w:rsid w:val="00F37EAA"/>
    <w:rsid w:val="00F4062E"/>
    <w:rsid w:val="00F413DF"/>
    <w:rsid w:val="00F42B06"/>
    <w:rsid w:val="00F45245"/>
    <w:rsid w:val="00F46287"/>
    <w:rsid w:val="00F46485"/>
    <w:rsid w:val="00F47298"/>
    <w:rsid w:val="00F47D4A"/>
    <w:rsid w:val="00F50C89"/>
    <w:rsid w:val="00F52238"/>
    <w:rsid w:val="00F525F9"/>
    <w:rsid w:val="00F52A98"/>
    <w:rsid w:val="00F53306"/>
    <w:rsid w:val="00F53ECC"/>
    <w:rsid w:val="00F5450C"/>
    <w:rsid w:val="00F5555B"/>
    <w:rsid w:val="00F56EA9"/>
    <w:rsid w:val="00F572D3"/>
    <w:rsid w:val="00F57684"/>
    <w:rsid w:val="00F57DF2"/>
    <w:rsid w:val="00F62CEE"/>
    <w:rsid w:val="00F62F86"/>
    <w:rsid w:val="00F6464E"/>
    <w:rsid w:val="00F66B5C"/>
    <w:rsid w:val="00F67261"/>
    <w:rsid w:val="00F675B0"/>
    <w:rsid w:val="00F7000E"/>
    <w:rsid w:val="00F7064C"/>
    <w:rsid w:val="00F71179"/>
    <w:rsid w:val="00F727EC"/>
    <w:rsid w:val="00F730B1"/>
    <w:rsid w:val="00F738A9"/>
    <w:rsid w:val="00F76BA1"/>
    <w:rsid w:val="00F7735A"/>
    <w:rsid w:val="00F7781D"/>
    <w:rsid w:val="00F80C2B"/>
    <w:rsid w:val="00F813AE"/>
    <w:rsid w:val="00F818F3"/>
    <w:rsid w:val="00F81D15"/>
    <w:rsid w:val="00F83206"/>
    <w:rsid w:val="00F84C63"/>
    <w:rsid w:val="00F84C80"/>
    <w:rsid w:val="00F854B8"/>
    <w:rsid w:val="00F8631C"/>
    <w:rsid w:val="00F9562B"/>
    <w:rsid w:val="00F95A4A"/>
    <w:rsid w:val="00F965CF"/>
    <w:rsid w:val="00F966F2"/>
    <w:rsid w:val="00F967DA"/>
    <w:rsid w:val="00F96A77"/>
    <w:rsid w:val="00FA1B1F"/>
    <w:rsid w:val="00FA31A9"/>
    <w:rsid w:val="00FA3FBA"/>
    <w:rsid w:val="00FA629D"/>
    <w:rsid w:val="00FA6467"/>
    <w:rsid w:val="00FA6747"/>
    <w:rsid w:val="00FA7685"/>
    <w:rsid w:val="00FB1660"/>
    <w:rsid w:val="00FB2C2A"/>
    <w:rsid w:val="00FB31D2"/>
    <w:rsid w:val="00FB3293"/>
    <w:rsid w:val="00FB33F1"/>
    <w:rsid w:val="00FB3C32"/>
    <w:rsid w:val="00FB57CF"/>
    <w:rsid w:val="00FB5A08"/>
    <w:rsid w:val="00FB5DEA"/>
    <w:rsid w:val="00FB7321"/>
    <w:rsid w:val="00FB75C5"/>
    <w:rsid w:val="00FB7E20"/>
    <w:rsid w:val="00FC1C7E"/>
    <w:rsid w:val="00FC2237"/>
    <w:rsid w:val="00FC2362"/>
    <w:rsid w:val="00FC3B6B"/>
    <w:rsid w:val="00FC4004"/>
    <w:rsid w:val="00FC4A74"/>
    <w:rsid w:val="00FC6C72"/>
    <w:rsid w:val="00FC73C4"/>
    <w:rsid w:val="00FC7430"/>
    <w:rsid w:val="00FC7C89"/>
    <w:rsid w:val="00FC7E56"/>
    <w:rsid w:val="00FD046B"/>
    <w:rsid w:val="00FD04A9"/>
    <w:rsid w:val="00FD1A84"/>
    <w:rsid w:val="00FD3237"/>
    <w:rsid w:val="00FD4786"/>
    <w:rsid w:val="00FD557B"/>
    <w:rsid w:val="00FD5590"/>
    <w:rsid w:val="00FD595A"/>
    <w:rsid w:val="00FD7B4C"/>
    <w:rsid w:val="00FE08B3"/>
    <w:rsid w:val="00FE158B"/>
    <w:rsid w:val="00FE389B"/>
    <w:rsid w:val="00FE5ADB"/>
    <w:rsid w:val="00FE5E10"/>
    <w:rsid w:val="00FE7418"/>
    <w:rsid w:val="00FE7C8F"/>
    <w:rsid w:val="00FF0F9A"/>
    <w:rsid w:val="00FF116C"/>
    <w:rsid w:val="00FF156D"/>
    <w:rsid w:val="00FF15C7"/>
    <w:rsid w:val="00FF2E19"/>
    <w:rsid w:val="00FF3DB1"/>
    <w:rsid w:val="00FF4DB2"/>
    <w:rsid w:val="00FF4E58"/>
    <w:rsid w:val="00FF529E"/>
    <w:rsid w:val="00FF5577"/>
    <w:rsid w:val="00FF77F1"/>
    <w:rsid w:val="00FF7AF6"/>
    <w:rsid w:val="0165D2C1"/>
    <w:rsid w:val="01F0885F"/>
    <w:rsid w:val="0213EBD4"/>
    <w:rsid w:val="02382BEC"/>
    <w:rsid w:val="029443A7"/>
    <w:rsid w:val="02BC1251"/>
    <w:rsid w:val="0344546C"/>
    <w:rsid w:val="0391234F"/>
    <w:rsid w:val="0393E5F4"/>
    <w:rsid w:val="03B54F09"/>
    <w:rsid w:val="03B5998F"/>
    <w:rsid w:val="03C53AB3"/>
    <w:rsid w:val="03FD4F7D"/>
    <w:rsid w:val="050019AC"/>
    <w:rsid w:val="0505E18A"/>
    <w:rsid w:val="053F4A2B"/>
    <w:rsid w:val="0542179A"/>
    <w:rsid w:val="05CC287F"/>
    <w:rsid w:val="05F01D92"/>
    <w:rsid w:val="0642159E"/>
    <w:rsid w:val="066DEFD1"/>
    <w:rsid w:val="067D245F"/>
    <w:rsid w:val="06E06B2F"/>
    <w:rsid w:val="06F2B9CF"/>
    <w:rsid w:val="081328E8"/>
    <w:rsid w:val="082BBCCA"/>
    <w:rsid w:val="086457FF"/>
    <w:rsid w:val="08C080ED"/>
    <w:rsid w:val="08E7EBA9"/>
    <w:rsid w:val="0947BF6E"/>
    <w:rsid w:val="09A55E45"/>
    <w:rsid w:val="09B0EBFF"/>
    <w:rsid w:val="09B8C193"/>
    <w:rsid w:val="0AA37884"/>
    <w:rsid w:val="0AB8EE9A"/>
    <w:rsid w:val="0B5AC89A"/>
    <w:rsid w:val="0BF38B49"/>
    <w:rsid w:val="0C0BA34B"/>
    <w:rsid w:val="0C38F1C7"/>
    <w:rsid w:val="0C3FCA20"/>
    <w:rsid w:val="0C5094A0"/>
    <w:rsid w:val="0CE339F7"/>
    <w:rsid w:val="0D4FB409"/>
    <w:rsid w:val="0DB92779"/>
    <w:rsid w:val="0E49258D"/>
    <w:rsid w:val="0E71557C"/>
    <w:rsid w:val="0E7912B4"/>
    <w:rsid w:val="0E92AD33"/>
    <w:rsid w:val="0E9EB38C"/>
    <w:rsid w:val="0EA23262"/>
    <w:rsid w:val="0F1DF275"/>
    <w:rsid w:val="0FA83F3F"/>
    <w:rsid w:val="106ABDBC"/>
    <w:rsid w:val="10D72D2F"/>
    <w:rsid w:val="10DA42AB"/>
    <w:rsid w:val="11C31229"/>
    <w:rsid w:val="121736F8"/>
    <w:rsid w:val="12817743"/>
    <w:rsid w:val="12B872C7"/>
    <w:rsid w:val="132CDFDE"/>
    <w:rsid w:val="1394283C"/>
    <w:rsid w:val="13A16863"/>
    <w:rsid w:val="14072239"/>
    <w:rsid w:val="142EEE34"/>
    <w:rsid w:val="14980A4A"/>
    <w:rsid w:val="14FDCCBB"/>
    <w:rsid w:val="15368EB7"/>
    <w:rsid w:val="154C3E52"/>
    <w:rsid w:val="154E327B"/>
    <w:rsid w:val="15AD1B6A"/>
    <w:rsid w:val="15D32E1D"/>
    <w:rsid w:val="15E1CBBC"/>
    <w:rsid w:val="166915C0"/>
    <w:rsid w:val="1684A911"/>
    <w:rsid w:val="1702C1B2"/>
    <w:rsid w:val="173D25F7"/>
    <w:rsid w:val="179AE222"/>
    <w:rsid w:val="17F9043B"/>
    <w:rsid w:val="18062FE4"/>
    <w:rsid w:val="186B51E8"/>
    <w:rsid w:val="198B9ABC"/>
    <w:rsid w:val="19BD8E31"/>
    <w:rsid w:val="19CF5414"/>
    <w:rsid w:val="1A0A9FB5"/>
    <w:rsid w:val="1AE7AE19"/>
    <w:rsid w:val="1AE8B9DF"/>
    <w:rsid w:val="1B0C2498"/>
    <w:rsid w:val="1B56FFFC"/>
    <w:rsid w:val="1B8E1CBF"/>
    <w:rsid w:val="1CAF6C01"/>
    <w:rsid w:val="1CFADB8C"/>
    <w:rsid w:val="1DA6D3B7"/>
    <w:rsid w:val="1E2F9023"/>
    <w:rsid w:val="1EBF2C65"/>
    <w:rsid w:val="1EE2B075"/>
    <w:rsid w:val="1EE5C805"/>
    <w:rsid w:val="1F34CE88"/>
    <w:rsid w:val="1F35593A"/>
    <w:rsid w:val="1F53B699"/>
    <w:rsid w:val="1F7DAFA6"/>
    <w:rsid w:val="1FBD2705"/>
    <w:rsid w:val="20C5374A"/>
    <w:rsid w:val="20E0FFB8"/>
    <w:rsid w:val="20F65242"/>
    <w:rsid w:val="21601161"/>
    <w:rsid w:val="227BC57C"/>
    <w:rsid w:val="22B8D096"/>
    <w:rsid w:val="232B32C8"/>
    <w:rsid w:val="2376FDB5"/>
    <w:rsid w:val="23900790"/>
    <w:rsid w:val="23E762CB"/>
    <w:rsid w:val="241DAA89"/>
    <w:rsid w:val="2475DE68"/>
    <w:rsid w:val="25CE4F7F"/>
    <w:rsid w:val="26334091"/>
    <w:rsid w:val="26377E9B"/>
    <w:rsid w:val="266F9F4A"/>
    <w:rsid w:val="271AC3B4"/>
    <w:rsid w:val="2749DE9E"/>
    <w:rsid w:val="274A4A14"/>
    <w:rsid w:val="279E61D3"/>
    <w:rsid w:val="282A9C18"/>
    <w:rsid w:val="288CB81B"/>
    <w:rsid w:val="28901F10"/>
    <w:rsid w:val="28BB3562"/>
    <w:rsid w:val="28BFBF82"/>
    <w:rsid w:val="28CF387A"/>
    <w:rsid w:val="290FA0AC"/>
    <w:rsid w:val="29AC08DE"/>
    <w:rsid w:val="29EBD2DD"/>
    <w:rsid w:val="29FED3DA"/>
    <w:rsid w:val="2A79C47D"/>
    <w:rsid w:val="2A9C405F"/>
    <w:rsid w:val="2B553BE7"/>
    <w:rsid w:val="2B98AA6C"/>
    <w:rsid w:val="2BA5880F"/>
    <w:rsid w:val="2BAB450A"/>
    <w:rsid w:val="2BBBEF7B"/>
    <w:rsid w:val="2BD9AB8C"/>
    <w:rsid w:val="2C6E4657"/>
    <w:rsid w:val="2CDF7785"/>
    <w:rsid w:val="2D51A300"/>
    <w:rsid w:val="2D5E9066"/>
    <w:rsid w:val="2DAF181B"/>
    <w:rsid w:val="2DC47F78"/>
    <w:rsid w:val="2DE724AB"/>
    <w:rsid w:val="2DF44719"/>
    <w:rsid w:val="2E58CD2F"/>
    <w:rsid w:val="2E96C61B"/>
    <w:rsid w:val="2EA4DB29"/>
    <w:rsid w:val="2F342EFF"/>
    <w:rsid w:val="2F75C65A"/>
    <w:rsid w:val="2FCD90FF"/>
    <w:rsid w:val="2FEF2EA4"/>
    <w:rsid w:val="3095EFCE"/>
    <w:rsid w:val="30F00503"/>
    <w:rsid w:val="30FE2173"/>
    <w:rsid w:val="314D0E79"/>
    <w:rsid w:val="317CF85C"/>
    <w:rsid w:val="327EBB18"/>
    <w:rsid w:val="32B566D2"/>
    <w:rsid w:val="32C2E079"/>
    <w:rsid w:val="331DF5E2"/>
    <w:rsid w:val="3332DD2D"/>
    <w:rsid w:val="338BCD12"/>
    <w:rsid w:val="3399BD1E"/>
    <w:rsid w:val="34ED678F"/>
    <w:rsid w:val="3506EC19"/>
    <w:rsid w:val="35204B1C"/>
    <w:rsid w:val="354CBC6E"/>
    <w:rsid w:val="357DE464"/>
    <w:rsid w:val="3606BE0A"/>
    <w:rsid w:val="36288BDA"/>
    <w:rsid w:val="366EC491"/>
    <w:rsid w:val="36DE9AA9"/>
    <w:rsid w:val="38C077F7"/>
    <w:rsid w:val="390D1019"/>
    <w:rsid w:val="3988FBBB"/>
    <w:rsid w:val="39A95B4C"/>
    <w:rsid w:val="39AB856A"/>
    <w:rsid w:val="39C366D6"/>
    <w:rsid w:val="3C181D7B"/>
    <w:rsid w:val="3CA66A64"/>
    <w:rsid w:val="3D3BBC93"/>
    <w:rsid w:val="3D79D1B1"/>
    <w:rsid w:val="3DE32319"/>
    <w:rsid w:val="3DFD512C"/>
    <w:rsid w:val="3E4339B3"/>
    <w:rsid w:val="3E78D271"/>
    <w:rsid w:val="3E88484E"/>
    <w:rsid w:val="3E97C02B"/>
    <w:rsid w:val="3F0C1CE1"/>
    <w:rsid w:val="3FA8581D"/>
    <w:rsid w:val="3FB2BE0A"/>
    <w:rsid w:val="3FB2F05E"/>
    <w:rsid w:val="400EF333"/>
    <w:rsid w:val="4032A856"/>
    <w:rsid w:val="405782FF"/>
    <w:rsid w:val="4116D554"/>
    <w:rsid w:val="4135B6BC"/>
    <w:rsid w:val="417DE562"/>
    <w:rsid w:val="41C2474C"/>
    <w:rsid w:val="4263FBA7"/>
    <w:rsid w:val="4297E672"/>
    <w:rsid w:val="42D02477"/>
    <w:rsid w:val="43031282"/>
    <w:rsid w:val="43177C9E"/>
    <w:rsid w:val="43209DD8"/>
    <w:rsid w:val="43C62651"/>
    <w:rsid w:val="442D56DC"/>
    <w:rsid w:val="44384E63"/>
    <w:rsid w:val="4517FAE2"/>
    <w:rsid w:val="451B58C7"/>
    <w:rsid w:val="458F67B7"/>
    <w:rsid w:val="45938262"/>
    <w:rsid w:val="45F331A2"/>
    <w:rsid w:val="464AA31E"/>
    <w:rsid w:val="47455A35"/>
    <w:rsid w:val="47CDF6D5"/>
    <w:rsid w:val="47EFB1A4"/>
    <w:rsid w:val="48471331"/>
    <w:rsid w:val="4852809C"/>
    <w:rsid w:val="488DEEFC"/>
    <w:rsid w:val="498670D4"/>
    <w:rsid w:val="49CC6DEC"/>
    <w:rsid w:val="4A2E24C0"/>
    <w:rsid w:val="4A329B30"/>
    <w:rsid w:val="4A932E73"/>
    <w:rsid w:val="4A97EB0D"/>
    <w:rsid w:val="4AB2DF30"/>
    <w:rsid w:val="4ACFDEE7"/>
    <w:rsid w:val="4BF656DC"/>
    <w:rsid w:val="4C366071"/>
    <w:rsid w:val="4C4894C2"/>
    <w:rsid w:val="4C6B79E0"/>
    <w:rsid w:val="4C92515D"/>
    <w:rsid w:val="4CA7942E"/>
    <w:rsid w:val="4CADFC85"/>
    <w:rsid w:val="4CB5C9D0"/>
    <w:rsid w:val="4D3F187A"/>
    <w:rsid w:val="4D4A3BC1"/>
    <w:rsid w:val="4D8BE763"/>
    <w:rsid w:val="4DB5A9FE"/>
    <w:rsid w:val="4DC2F831"/>
    <w:rsid w:val="4E4614A6"/>
    <w:rsid w:val="4E7A20B9"/>
    <w:rsid w:val="4F21B5AB"/>
    <w:rsid w:val="4F2409C1"/>
    <w:rsid w:val="4F376F48"/>
    <w:rsid w:val="4FE0FC0E"/>
    <w:rsid w:val="4FECEF72"/>
    <w:rsid w:val="500EAE82"/>
    <w:rsid w:val="50485DD2"/>
    <w:rsid w:val="51351779"/>
    <w:rsid w:val="51635626"/>
    <w:rsid w:val="51671082"/>
    <w:rsid w:val="51A6D634"/>
    <w:rsid w:val="51C80E05"/>
    <w:rsid w:val="52192F66"/>
    <w:rsid w:val="527746B1"/>
    <w:rsid w:val="529F027F"/>
    <w:rsid w:val="52C86803"/>
    <w:rsid w:val="53358FBB"/>
    <w:rsid w:val="537C1436"/>
    <w:rsid w:val="539F9F04"/>
    <w:rsid w:val="53BF2DE6"/>
    <w:rsid w:val="5420A7D7"/>
    <w:rsid w:val="54308F04"/>
    <w:rsid w:val="543CF212"/>
    <w:rsid w:val="54D1568F"/>
    <w:rsid w:val="551A8814"/>
    <w:rsid w:val="5539A191"/>
    <w:rsid w:val="55CCF77E"/>
    <w:rsid w:val="55DE10D3"/>
    <w:rsid w:val="566A7DEC"/>
    <w:rsid w:val="56A3F677"/>
    <w:rsid w:val="56DBA559"/>
    <w:rsid w:val="56F7F5F3"/>
    <w:rsid w:val="57F37E5C"/>
    <w:rsid w:val="5960DEB2"/>
    <w:rsid w:val="5973830E"/>
    <w:rsid w:val="59C40863"/>
    <w:rsid w:val="5AD2A9AF"/>
    <w:rsid w:val="5B445A9E"/>
    <w:rsid w:val="5BA83114"/>
    <w:rsid w:val="5BEA7A5A"/>
    <w:rsid w:val="5C96AD26"/>
    <w:rsid w:val="5CCC7027"/>
    <w:rsid w:val="5CD6DE0C"/>
    <w:rsid w:val="5DED0AD9"/>
    <w:rsid w:val="5DEEC336"/>
    <w:rsid w:val="5DF462BE"/>
    <w:rsid w:val="5E146809"/>
    <w:rsid w:val="5E7D14D5"/>
    <w:rsid w:val="5EAB5B07"/>
    <w:rsid w:val="5EB00E61"/>
    <w:rsid w:val="5F3DC235"/>
    <w:rsid w:val="5F3F5C98"/>
    <w:rsid w:val="5F79DD4E"/>
    <w:rsid w:val="5FF85C48"/>
    <w:rsid w:val="60E3DD06"/>
    <w:rsid w:val="60FA68DE"/>
    <w:rsid w:val="611FB3BB"/>
    <w:rsid w:val="61241B43"/>
    <w:rsid w:val="6156EA27"/>
    <w:rsid w:val="61989845"/>
    <w:rsid w:val="62976D08"/>
    <w:rsid w:val="62F72A79"/>
    <w:rsid w:val="6304C461"/>
    <w:rsid w:val="64770435"/>
    <w:rsid w:val="64F95D8B"/>
    <w:rsid w:val="65124D4C"/>
    <w:rsid w:val="65216911"/>
    <w:rsid w:val="6560B79D"/>
    <w:rsid w:val="65D08F27"/>
    <w:rsid w:val="65D9F57B"/>
    <w:rsid w:val="65F618C9"/>
    <w:rsid w:val="6661E14F"/>
    <w:rsid w:val="6662B1BC"/>
    <w:rsid w:val="67065669"/>
    <w:rsid w:val="67C4C62F"/>
    <w:rsid w:val="67FD887E"/>
    <w:rsid w:val="68DEBF83"/>
    <w:rsid w:val="68E40C45"/>
    <w:rsid w:val="6950BC84"/>
    <w:rsid w:val="699EFE93"/>
    <w:rsid w:val="69AD0623"/>
    <w:rsid w:val="6A4AC416"/>
    <w:rsid w:val="6A9AAFA3"/>
    <w:rsid w:val="6AF418CF"/>
    <w:rsid w:val="6AFF7958"/>
    <w:rsid w:val="6B32293A"/>
    <w:rsid w:val="6B844D95"/>
    <w:rsid w:val="6BCB3D8D"/>
    <w:rsid w:val="6C01C650"/>
    <w:rsid w:val="6C3E965B"/>
    <w:rsid w:val="6C87819E"/>
    <w:rsid w:val="6D88B5C4"/>
    <w:rsid w:val="6DC081BC"/>
    <w:rsid w:val="6DD9B931"/>
    <w:rsid w:val="6DE387A9"/>
    <w:rsid w:val="6E8DBA95"/>
    <w:rsid w:val="6F0AF061"/>
    <w:rsid w:val="6F1D5908"/>
    <w:rsid w:val="701BA802"/>
    <w:rsid w:val="705CC332"/>
    <w:rsid w:val="70DB1BFF"/>
    <w:rsid w:val="70E69C72"/>
    <w:rsid w:val="710CCB08"/>
    <w:rsid w:val="71769FC0"/>
    <w:rsid w:val="71C64D7E"/>
    <w:rsid w:val="71D6461E"/>
    <w:rsid w:val="71DA7431"/>
    <w:rsid w:val="71DF608F"/>
    <w:rsid w:val="732C1DF3"/>
    <w:rsid w:val="73EDC35F"/>
    <w:rsid w:val="74095978"/>
    <w:rsid w:val="74172CC1"/>
    <w:rsid w:val="74209A86"/>
    <w:rsid w:val="7443D59B"/>
    <w:rsid w:val="75A8B82E"/>
    <w:rsid w:val="75F86EF8"/>
    <w:rsid w:val="7607DFA9"/>
    <w:rsid w:val="76B04BE3"/>
    <w:rsid w:val="77468C3E"/>
    <w:rsid w:val="778146DE"/>
    <w:rsid w:val="77A10ADC"/>
    <w:rsid w:val="78642603"/>
    <w:rsid w:val="786AE9A8"/>
    <w:rsid w:val="786B367D"/>
    <w:rsid w:val="78C35DF2"/>
    <w:rsid w:val="78CD88B6"/>
    <w:rsid w:val="78E2501E"/>
    <w:rsid w:val="7A13E40C"/>
    <w:rsid w:val="7A31BCE3"/>
    <w:rsid w:val="7A7F0377"/>
    <w:rsid w:val="7A809002"/>
    <w:rsid w:val="7AA01E38"/>
    <w:rsid w:val="7AC46ADA"/>
    <w:rsid w:val="7AF81CDB"/>
    <w:rsid w:val="7B87B329"/>
    <w:rsid w:val="7B98ECFD"/>
    <w:rsid w:val="7BF07453"/>
    <w:rsid w:val="7C4FEDEA"/>
    <w:rsid w:val="7C8C2559"/>
    <w:rsid w:val="7C9A9EC8"/>
    <w:rsid w:val="7CAFD993"/>
    <w:rsid w:val="7CB6D88D"/>
    <w:rsid w:val="7D012AF5"/>
    <w:rsid w:val="7D1BB1B7"/>
    <w:rsid w:val="7DE83268"/>
    <w:rsid w:val="7E10C630"/>
    <w:rsid w:val="7E39CF16"/>
    <w:rsid w:val="7EBD809C"/>
    <w:rsid w:val="7ED0FEAF"/>
    <w:rsid w:val="7EDF6BE7"/>
    <w:rsid w:val="7F1BD9D3"/>
    <w:rsid w:val="7FB7E6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34F14"/>
  <w15:chartTrackingRefBased/>
  <w15:docId w15:val="{41030117-B61C-49F1-91F1-6C80D9B1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862"/>
  </w:style>
  <w:style w:type="paragraph" w:styleId="Titre1">
    <w:name w:val="heading 1"/>
    <w:basedOn w:val="Normal"/>
    <w:next w:val="Normal"/>
    <w:link w:val="Titre1Car"/>
    <w:uiPriority w:val="9"/>
    <w:qFormat/>
    <w:rsid w:val="006C3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C3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386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386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386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386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386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386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386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386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C386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386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386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386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386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386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386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3862"/>
    <w:rPr>
      <w:rFonts w:eastAsiaTheme="majorEastAsia" w:cstheme="majorBidi"/>
      <w:color w:val="272727" w:themeColor="text1" w:themeTint="D8"/>
    </w:rPr>
  </w:style>
  <w:style w:type="paragraph" w:styleId="Titre">
    <w:name w:val="Title"/>
    <w:basedOn w:val="Normal"/>
    <w:next w:val="Normal"/>
    <w:link w:val="TitreCar"/>
    <w:uiPriority w:val="10"/>
    <w:qFormat/>
    <w:rsid w:val="006C3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386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386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386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3862"/>
    <w:pPr>
      <w:spacing w:before="160"/>
      <w:jc w:val="center"/>
    </w:pPr>
    <w:rPr>
      <w:i/>
      <w:iCs/>
      <w:color w:val="404040" w:themeColor="text1" w:themeTint="BF"/>
    </w:rPr>
  </w:style>
  <w:style w:type="character" w:customStyle="1" w:styleId="CitationCar">
    <w:name w:val="Citation Car"/>
    <w:basedOn w:val="Policepardfaut"/>
    <w:link w:val="Citation"/>
    <w:uiPriority w:val="29"/>
    <w:rsid w:val="006C3862"/>
    <w:rPr>
      <w:i/>
      <w:iCs/>
      <w:color w:val="404040" w:themeColor="text1" w:themeTint="BF"/>
    </w:rPr>
  </w:style>
  <w:style w:type="paragraph" w:styleId="Paragraphedeliste">
    <w:name w:val="List Paragraph"/>
    <w:aliases w:val="Bullets,Footer Setting,Bullet List,FooterText,List Paragraph1,numbered,Paragraphe de liste1,Bulletr List Paragraph,列出段落,列出段落1,List Paragraph2,List Paragraph21,Párrafo de lista1,Parágrafo da Lista1,リスト段落1,Listeafsnit1,List Paragraph11"/>
    <w:basedOn w:val="Normal"/>
    <w:link w:val="ParagraphedelisteCar"/>
    <w:uiPriority w:val="34"/>
    <w:qFormat/>
    <w:rsid w:val="006C3862"/>
    <w:pPr>
      <w:ind w:left="720"/>
      <w:contextualSpacing/>
    </w:pPr>
  </w:style>
  <w:style w:type="character" w:styleId="Accentuationintense">
    <w:name w:val="Intense Emphasis"/>
    <w:basedOn w:val="Policepardfaut"/>
    <w:uiPriority w:val="21"/>
    <w:qFormat/>
    <w:rsid w:val="006C3862"/>
    <w:rPr>
      <w:i/>
      <w:iCs/>
      <w:color w:val="0F4761" w:themeColor="accent1" w:themeShade="BF"/>
    </w:rPr>
  </w:style>
  <w:style w:type="paragraph" w:styleId="Citationintense">
    <w:name w:val="Intense Quote"/>
    <w:basedOn w:val="Normal"/>
    <w:next w:val="Normal"/>
    <w:link w:val="CitationintenseCar"/>
    <w:uiPriority w:val="30"/>
    <w:qFormat/>
    <w:rsid w:val="006C3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3862"/>
    <w:rPr>
      <w:i/>
      <w:iCs/>
      <w:color w:val="0F4761" w:themeColor="accent1" w:themeShade="BF"/>
    </w:rPr>
  </w:style>
  <w:style w:type="character" w:styleId="Rfrenceintense">
    <w:name w:val="Intense Reference"/>
    <w:basedOn w:val="Policepardfaut"/>
    <w:uiPriority w:val="32"/>
    <w:qFormat/>
    <w:rsid w:val="006C3862"/>
    <w:rPr>
      <w:b/>
      <w:bCs/>
      <w:smallCaps/>
      <w:color w:val="0F4761" w:themeColor="accent1" w:themeShade="BF"/>
      <w:spacing w:val="5"/>
    </w:rPr>
  </w:style>
  <w:style w:type="character" w:styleId="Marquedecommentaire">
    <w:name w:val="annotation reference"/>
    <w:basedOn w:val="Policepardfaut"/>
    <w:uiPriority w:val="99"/>
    <w:semiHidden/>
    <w:unhideWhenUsed/>
    <w:rsid w:val="006C3862"/>
    <w:rPr>
      <w:sz w:val="16"/>
      <w:szCs w:val="16"/>
    </w:rPr>
  </w:style>
  <w:style w:type="paragraph" w:styleId="Commentaire">
    <w:name w:val="annotation text"/>
    <w:basedOn w:val="Normal"/>
    <w:link w:val="CommentaireCar"/>
    <w:uiPriority w:val="99"/>
    <w:unhideWhenUsed/>
    <w:rsid w:val="006C3862"/>
    <w:pPr>
      <w:spacing w:line="240" w:lineRule="auto"/>
    </w:pPr>
    <w:rPr>
      <w:sz w:val="20"/>
      <w:szCs w:val="20"/>
    </w:rPr>
  </w:style>
  <w:style w:type="character" w:customStyle="1" w:styleId="CommentaireCar">
    <w:name w:val="Commentaire Car"/>
    <w:basedOn w:val="Policepardfaut"/>
    <w:link w:val="Commentaire"/>
    <w:uiPriority w:val="99"/>
    <w:rsid w:val="006C3862"/>
    <w:rPr>
      <w:sz w:val="20"/>
      <w:szCs w:val="20"/>
    </w:rPr>
  </w:style>
  <w:style w:type="character" w:styleId="Lienhypertexte">
    <w:name w:val="Hyperlink"/>
    <w:basedOn w:val="Policepardfaut"/>
    <w:uiPriority w:val="99"/>
    <w:unhideWhenUsed/>
    <w:rsid w:val="006C3862"/>
    <w:rPr>
      <w:color w:val="467886" w:themeColor="hyperlink"/>
      <w:u w:val="single"/>
    </w:rPr>
  </w:style>
  <w:style w:type="paragraph" w:styleId="Corpsdetexte2">
    <w:name w:val="Body Text 2"/>
    <w:basedOn w:val="Normal"/>
    <w:link w:val="Corpsdetexte2Car"/>
    <w:rsid w:val="006C3862"/>
    <w:pPr>
      <w:spacing w:after="120" w:line="480" w:lineRule="auto"/>
    </w:pPr>
    <w:rPr>
      <w:rFonts w:ascii="Times New Roman" w:eastAsia="MS Mincho" w:hAnsi="Times New Roman" w:cs="Times New Roman"/>
      <w:kern w:val="0"/>
      <w:lang w:eastAsia="ja-JP"/>
      <w14:ligatures w14:val="none"/>
    </w:rPr>
  </w:style>
  <w:style w:type="character" w:customStyle="1" w:styleId="Corpsdetexte2Car">
    <w:name w:val="Corps de texte 2 Car"/>
    <w:basedOn w:val="Policepardfaut"/>
    <w:link w:val="Corpsdetexte2"/>
    <w:rsid w:val="006C3862"/>
    <w:rPr>
      <w:rFonts w:ascii="Times New Roman" w:eastAsia="MS Mincho" w:hAnsi="Times New Roman" w:cs="Times New Roman"/>
      <w:kern w:val="0"/>
      <w:lang w:eastAsia="ja-JP"/>
      <w14:ligatures w14:val="none"/>
    </w:rPr>
  </w:style>
  <w:style w:type="paragraph" w:styleId="Notedefin">
    <w:name w:val="endnote text"/>
    <w:basedOn w:val="Normal"/>
    <w:link w:val="NotedefinCar"/>
    <w:uiPriority w:val="99"/>
    <w:rsid w:val="006C3862"/>
    <w:pPr>
      <w:spacing w:after="0" w:line="240" w:lineRule="auto"/>
    </w:pPr>
    <w:rPr>
      <w:rFonts w:ascii="Times New Roman" w:eastAsia="Times New Roman" w:hAnsi="Times New Roman" w:cs="Times New Roman"/>
      <w:kern w:val="0"/>
      <w:sz w:val="20"/>
      <w:szCs w:val="20"/>
      <w14:ligatures w14:val="none"/>
    </w:rPr>
  </w:style>
  <w:style w:type="character" w:customStyle="1" w:styleId="NotedefinCar">
    <w:name w:val="Note de fin Car"/>
    <w:basedOn w:val="Policepardfaut"/>
    <w:link w:val="Notedefin"/>
    <w:uiPriority w:val="99"/>
    <w:rsid w:val="006C3862"/>
    <w:rPr>
      <w:rFonts w:ascii="Times New Roman" w:eastAsia="Times New Roman" w:hAnsi="Times New Roman" w:cs="Times New Roman"/>
      <w:kern w:val="0"/>
      <w:sz w:val="20"/>
      <w:szCs w:val="20"/>
      <w14:ligatures w14:val="none"/>
    </w:rPr>
  </w:style>
  <w:style w:type="paragraph" w:styleId="En-tte">
    <w:name w:val="header"/>
    <w:basedOn w:val="Normal"/>
    <w:link w:val="En-tteCar"/>
    <w:uiPriority w:val="99"/>
    <w:unhideWhenUsed/>
    <w:rsid w:val="00646A70"/>
    <w:pPr>
      <w:tabs>
        <w:tab w:val="center" w:pos="4680"/>
        <w:tab w:val="right" w:pos="9360"/>
      </w:tabs>
      <w:spacing w:after="0" w:line="240" w:lineRule="auto"/>
    </w:pPr>
  </w:style>
  <w:style w:type="character" w:customStyle="1" w:styleId="En-tteCar">
    <w:name w:val="En-tête Car"/>
    <w:basedOn w:val="Policepardfaut"/>
    <w:link w:val="En-tte"/>
    <w:uiPriority w:val="99"/>
    <w:rsid w:val="00646A70"/>
  </w:style>
  <w:style w:type="paragraph" w:styleId="Pieddepage">
    <w:name w:val="footer"/>
    <w:basedOn w:val="Normal"/>
    <w:link w:val="PieddepageCar"/>
    <w:uiPriority w:val="99"/>
    <w:unhideWhenUsed/>
    <w:rsid w:val="00646A7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646A70"/>
  </w:style>
  <w:style w:type="paragraph" w:styleId="Objetducommentaire">
    <w:name w:val="annotation subject"/>
    <w:basedOn w:val="Commentaire"/>
    <w:next w:val="Commentaire"/>
    <w:link w:val="ObjetducommentaireCar"/>
    <w:uiPriority w:val="99"/>
    <w:semiHidden/>
    <w:unhideWhenUsed/>
    <w:rsid w:val="004644E4"/>
    <w:rPr>
      <w:b/>
      <w:bCs/>
    </w:rPr>
  </w:style>
  <w:style w:type="character" w:customStyle="1" w:styleId="ObjetducommentaireCar">
    <w:name w:val="Objet du commentaire Car"/>
    <w:basedOn w:val="CommentaireCar"/>
    <w:link w:val="Objetducommentaire"/>
    <w:uiPriority w:val="99"/>
    <w:semiHidden/>
    <w:rsid w:val="004644E4"/>
    <w:rPr>
      <w:b/>
      <w:bCs/>
      <w:sz w:val="20"/>
      <w:szCs w:val="20"/>
    </w:rPr>
  </w:style>
  <w:style w:type="paragraph" w:styleId="Rvision">
    <w:name w:val="Revision"/>
    <w:hidden/>
    <w:uiPriority w:val="99"/>
    <w:semiHidden/>
    <w:rsid w:val="0097601D"/>
    <w:pPr>
      <w:spacing w:after="0" w:line="240" w:lineRule="auto"/>
    </w:pPr>
  </w:style>
  <w:style w:type="character" w:styleId="Mention">
    <w:name w:val="Mention"/>
    <w:basedOn w:val="Policepardfaut"/>
    <w:uiPriority w:val="99"/>
    <w:unhideWhenUsed/>
    <w:rsid w:val="00B87A33"/>
    <w:rPr>
      <w:color w:val="2B579A"/>
      <w:shd w:val="clear" w:color="auto" w:fill="E1DFDD"/>
    </w:rPr>
  </w:style>
  <w:style w:type="paragraph" w:customStyle="1" w:styleId="paragraph">
    <w:name w:val="paragraph"/>
    <w:basedOn w:val="Normal"/>
    <w:rsid w:val="00BD1C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Policepardfaut"/>
    <w:rsid w:val="00BD1C95"/>
  </w:style>
  <w:style w:type="character" w:customStyle="1" w:styleId="eop">
    <w:name w:val="eop"/>
    <w:basedOn w:val="Policepardfaut"/>
    <w:rsid w:val="00BD1C95"/>
  </w:style>
  <w:style w:type="character" w:styleId="Accentuation">
    <w:name w:val="Emphasis"/>
    <w:uiPriority w:val="20"/>
    <w:qFormat/>
    <w:rsid w:val="004F490D"/>
    <w:rPr>
      <w:i/>
      <w:iCs/>
    </w:rPr>
  </w:style>
  <w:style w:type="paragraph" w:customStyle="1" w:styleId="pf0">
    <w:name w:val="pf0"/>
    <w:basedOn w:val="Normal"/>
    <w:rsid w:val="004411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Policepardfaut"/>
    <w:rsid w:val="004411B5"/>
    <w:rPr>
      <w:rFonts w:ascii="Segoe UI" w:hAnsi="Segoe UI" w:cs="Segoe UI" w:hint="default"/>
      <w:sz w:val="18"/>
      <w:szCs w:val="18"/>
    </w:rPr>
  </w:style>
  <w:style w:type="character" w:customStyle="1" w:styleId="cf11">
    <w:name w:val="cf11"/>
    <w:basedOn w:val="Policepardfaut"/>
    <w:rsid w:val="004411B5"/>
    <w:rPr>
      <w:rFonts w:ascii="Segoe UI" w:hAnsi="Segoe UI" w:cs="Segoe UI" w:hint="default"/>
      <w:sz w:val="18"/>
      <w:szCs w:val="18"/>
    </w:rPr>
  </w:style>
  <w:style w:type="character" w:customStyle="1" w:styleId="cf21">
    <w:name w:val="cf21"/>
    <w:basedOn w:val="Policepardfaut"/>
    <w:rsid w:val="004411B5"/>
    <w:rPr>
      <w:rFonts w:ascii="Segoe UI" w:hAnsi="Segoe UI" w:cs="Segoe UI" w:hint="default"/>
      <w:color w:val="2E2925"/>
      <w:sz w:val="18"/>
      <w:szCs w:val="18"/>
    </w:rPr>
  </w:style>
  <w:style w:type="character" w:customStyle="1" w:styleId="cf31">
    <w:name w:val="cf31"/>
    <w:basedOn w:val="Policepardfaut"/>
    <w:rsid w:val="004411B5"/>
    <w:rPr>
      <w:rFonts w:ascii="Segoe UI" w:hAnsi="Segoe UI" w:cs="Segoe UI" w:hint="default"/>
      <w:sz w:val="18"/>
      <w:szCs w:val="18"/>
    </w:rPr>
  </w:style>
  <w:style w:type="paragraph" w:styleId="Notedebasdepage">
    <w:name w:val="footnote text"/>
    <w:basedOn w:val="Normal"/>
    <w:link w:val="NotedebasdepageCar"/>
    <w:uiPriority w:val="99"/>
    <w:semiHidden/>
    <w:unhideWhenUsed/>
    <w:rsid w:val="006D3F7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D3F7F"/>
    <w:rPr>
      <w:sz w:val="20"/>
      <w:szCs w:val="20"/>
    </w:rPr>
  </w:style>
  <w:style w:type="character" w:styleId="Appelnotedebasdep">
    <w:name w:val="footnote reference"/>
    <w:basedOn w:val="Policepardfaut"/>
    <w:uiPriority w:val="99"/>
    <w:unhideWhenUsed/>
    <w:rsid w:val="006D3F7F"/>
    <w:rPr>
      <w:vertAlign w:val="superscript"/>
    </w:rPr>
  </w:style>
  <w:style w:type="character" w:styleId="Appeldenotedefin">
    <w:name w:val="endnote reference"/>
    <w:basedOn w:val="Policepardfaut"/>
    <w:uiPriority w:val="99"/>
    <w:unhideWhenUsed/>
    <w:rsid w:val="003A1F86"/>
    <w:rPr>
      <w:vertAlign w:val="superscript"/>
    </w:rPr>
  </w:style>
  <w:style w:type="character" w:styleId="Mentionnonrsolue">
    <w:name w:val="Unresolved Mention"/>
    <w:basedOn w:val="Policepardfaut"/>
    <w:uiPriority w:val="99"/>
    <w:semiHidden/>
    <w:unhideWhenUsed/>
    <w:rsid w:val="00C956E3"/>
    <w:rPr>
      <w:color w:val="605E5C"/>
      <w:shd w:val="clear" w:color="auto" w:fill="E1DFDD"/>
    </w:rPr>
  </w:style>
  <w:style w:type="paragraph" w:styleId="Corpsdetexte">
    <w:name w:val="Body Text"/>
    <w:basedOn w:val="Normal"/>
    <w:link w:val="CorpsdetexteCar"/>
    <w:uiPriority w:val="99"/>
    <w:semiHidden/>
    <w:unhideWhenUsed/>
    <w:rsid w:val="00F274D9"/>
    <w:pPr>
      <w:spacing w:after="120"/>
    </w:pPr>
  </w:style>
  <w:style w:type="character" w:customStyle="1" w:styleId="CorpsdetexteCar">
    <w:name w:val="Corps de texte Car"/>
    <w:basedOn w:val="Policepardfaut"/>
    <w:link w:val="Corpsdetexte"/>
    <w:uiPriority w:val="99"/>
    <w:semiHidden/>
    <w:rsid w:val="00F274D9"/>
  </w:style>
  <w:style w:type="character" w:styleId="Lienhypertextesuivivisit">
    <w:name w:val="FollowedHyperlink"/>
    <w:basedOn w:val="Policepardfaut"/>
    <w:uiPriority w:val="99"/>
    <w:semiHidden/>
    <w:unhideWhenUsed/>
    <w:rsid w:val="00067BC7"/>
    <w:rPr>
      <w:color w:val="96607D" w:themeColor="followedHyperlink"/>
      <w:u w:val="single"/>
    </w:rPr>
  </w:style>
  <w:style w:type="paragraph" w:styleId="NormalWeb">
    <w:name w:val="Normal (Web)"/>
    <w:basedOn w:val="Normal"/>
    <w:uiPriority w:val="99"/>
    <w:semiHidden/>
    <w:unhideWhenUsed/>
    <w:rsid w:val="00BE4FC7"/>
    <w:rPr>
      <w:rFonts w:ascii="Times New Roman" w:hAnsi="Times New Roman" w:cs="Times New Roman"/>
    </w:rPr>
  </w:style>
  <w:style w:type="character" w:customStyle="1" w:styleId="ParagraphedelisteCar">
    <w:name w:val="Paragraphe de liste Car"/>
    <w:aliases w:val="Bullets Car,Footer Setting Car,Bullet List Car,FooterText Car,List Paragraph1 Car,numbered Car,Paragraphe de liste1 Car,Bulletr List Paragraph Car,列出段落 Car,列出段落1 Car,List Paragraph2 Car,List Paragraph21 Car,Párrafo de lista1 Car"/>
    <w:link w:val="Paragraphedeliste"/>
    <w:uiPriority w:val="34"/>
    <w:qFormat/>
    <w:locked/>
    <w:rsid w:val="00414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578705">
      <w:bodyDiv w:val="1"/>
      <w:marLeft w:val="0"/>
      <w:marRight w:val="0"/>
      <w:marTop w:val="0"/>
      <w:marBottom w:val="0"/>
      <w:divBdr>
        <w:top w:val="none" w:sz="0" w:space="0" w:color="auto"/>
        <w:left w:val="none" w:sz="0" w:space="0" w:color="auto"/>
        <w:bottom w:val="none" w:sz="0" w:space="0" w:color="auto"/>
        <w:right w:val="none" w:sz="0" w:space="0" w:color="auto"/>
      </w:divBdr>
    </w:div>
    <w:div w:id="547061709">
      <w:bodyDiv w:val="1"/>
      <w:marLeft w:val="0"/>
      <w:marRight w:val="0"/>
      <w:marTop w:val="0"/>
      <w:marBottom w:val="0"/>
      <w:divBdr>
        <w:top w:val="none" w:sz="0" w:space="0" w:color="auto"/>
        <w:left w:val="none" w:sz="0" w:space="0" w:color="auto"/>
        <w:bottom w:val="none" w:sz="0" w:space="0" w:color="auto"/>
        <w:right w:val="none" w:sz="0" w:space="0" w:color="auto"/>
      </w:divBdr>
    </w:div>
    <w:div w:id="636493586">
      <w:bodyDiv w:val="1"/>
      <w:marLeft w:val="0"/>
      <w:marRight w:val="0"/>
      <w:marTop w:val="0"/>
      <w:marBottom w:val="0"/>
      <w:divBdr>
        <w:top w:val="none" w:sz="0" w:space="0" w:color="auto"/>
        <w:left w:val="none" w:sz="0" w:space="0" w:color="auto"/>
        <w:bottom w:val="none" w:sz="0" w:space="0" w:color="auto"/>
        <w:right w:val="none" w:sz="0" w:space="0" w:color="auto"/>
      </w:divBdr>
    </w:div>
    <w:div w:id="843209372">
      <w:bodyDiv w:val="1"/>
      <w:marLeft w:val="0"/>
      <w:marRight w:val="0"/>
      <w:marTop w:val="0"/>
      <w:marBottom w:val="0"/>
      <w:divBdr>
        <w:top w:val="none" w:sz="0" w:space="0" w:color="auto"/>
        <w:left w:val="none" w:sz="0" w:space="0" w:color="auto"/>
        <w:bottom w:val="none" w:sz="0" w:space="0" w:color="auto"/>
        <w:right w:val="none" w:sz="0" w:space="0" w:color="auto"/>
      </w:divBdr>
    </w:div>
    <w:div w:id="1053314459">
      <w:bodyDiv w:val="1"/>
      <w:marLeft w:val="0"/>
      <w:marRight w:val="0"/>
      <w:marTop w:val="0"/>
      <w:marBottom w:val="0"/>
      <w:divBdr>
        <w:top w:val="none" w:sz="0" w:space="0" w:color="auto"/>
        <w:left w:val="none" w:sz="0" w:space="0" w:color="auto"/>
        <w:bottom w:val="none" w:sz="0" w:space="0" w:color="auto"/>
        <w:right w:val="none" w:sz="0" w:space="0" w:color="auto"/>
      </w:divBdr>
    </w:div>
    <w:div w:id="1238125598">
      <w:bodyDiv w:val="1"/>
      <w:marLeft w:val="0"/>
      <w:marRight w:val="0"/>
      <w:marTop w:val="0"/>
      <w:marBottom w:val="0"/>
      <w:divBdr>
        <w:top w:val="none" w:sz="0" w:space="0" w:color="auto"/>
        <w:left w:val="none" w:sz="0" w:space="0" w:color="auto"/>
        <w:bottom w:val="none" w:sz="0" w:space="0" w:color="auto"/>
        <w:right w:val="none" w:sz="0" w:space="0" w:color="auto"/>
      </w:divBdr>
    </w:div>
    <w:div w:id="1677882272">
      <w:bodyDiv w:val="1"/>
      <w:marLeft w:val="0"/>
      <w:marRight w:val="0"/>
      <w:marTop w:val="0"/>
      <w:marBottom w:val="0"/>
      <w:divBdr>
        <w:top w:val="none" w:sz="0" w:space="0" w:color="auto"/>
        <w:left w:val="none" w:sz="0" w:space="0" w:color="auto"/>
        <w:bottom w:val="none" w:sz="0" w:space="0" w:color="auto"/>
        <w:right w:val="none" w:sz="0" w:space="0" w:color="auto"/>
      </w:divBdr>
    </w:div>
    <w:div w:id="1967618335">
      <w:bodyDiv w:val="1"/>
      <w:marLeft w:val="0"/>
      <w:marRight w:val="0"/>
      <w:marTop w:val="0"/>
      <w:marBottom w:val="0"/>
      <w:divBdr>
        <w:top w:val="none" w:sz="0" w:space="0" w:color="auto"/>
        <w:left w:val="none" w:sz="0" w:space="0" w:color="auto"/>
        <w:bottom w:val="none" w:sz="0" w:space="0" w:color="auto"/>
        <w:right w:val="none" w:sz="0" w:space="0" w:color="auto"/>
      </w:divBdr>
    </w:div>
    <w:div w:id="1986814832">
      <w:bodyDiv w:val="1"/>
      <w:marLeft w:val="0"/>
      <w:marRight w:val="0"/>
      <w:marTop w:val="0"/>
      <w:marBottom w:val="0"/>
      <w:divBdr>
        <w:top w:val="none" w:sz="0" w:space="0" w:color="auto"/>
        <w:left w:val="none" w:sz="0" w:space="0" w:color="auto"/>
        <w:bottom w:val="none" w:sz="0" w:space="0" w:color="auto"/>
        <w:right w:val="none" w:sz="0" w:space="0" w:color="auto"/>
      </w:divBdr>
    </w:div>
    <w:div w:id="2039770869">
      <w:bodyDiv w:val="1"/>
      <w:marLeft w:val="0"/>
      <w:marRight w:val="0"/>
      <w:marTop w:val="0"/>
      <w:marBottom w:val="0"/>
      <w:divBdr>
        <w:top w:val="none" w:sz="0" w:space="0" w:color="auto"/>
        <w:left w:val="none" w:sz="0" w:space="0" w:color="auto"/>
        <w:bottom w:val="none" w:sz="0" w:space="0" w:color="auto"/>
        <w:right w:val="none" w:sz="0" w:space="0" w:color="auto"/>
      </w:divBdr>
    </w:div>
    <w:div w:id="214584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ge.prnewswire.com/c/link/?t=0&amp;l=en&amp;o=4736365-1&amp;h=448355552&amp;u=https%3A%2F%2Fwww.organon.com%2Fcanada-en%2F&amp;a=https%3A%2F%2Fwww.organon.com%2Fcanada-en%2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rganon.com/canada-fr/wp-content/uploads/sites/28/2025/04/NDUVRA_PM_F.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ge.prnewswire.com/c/link/?t=0&amp;l=en&amp;o=4736365-1&amp;h=4144561676&amp;u=https%3A%2F%2Fwww.linkedin.com%2Fcompany%2Forganoncanada%2F&amp;a=LinkedIn"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eczemahelp.ca/unraveling-the-link-between-hormones-and-eczema-flares/" TargetMode="External"/></Relationships>
</file>

<file path=word/documenttasks/documenttasks1.xml><?xml version="1.0" encoding="utf-8"?>
<t:Tasks xmlns:t="http://schemas.microsoft.com/office/tasks/2019/documenttasks" xmlns:oel="http://schemas.microsoft.com/office/2019/extlst">
  <t:Task id="{0A110C2F-266B-4997-8C8B-A2D6DC31A1F3}">
    <t:Anchor>
      <t:Comment id="1386704966"/>
    </t:Anchor>
    <t:History>
      <t:Event id="{E03E85B4-832B-4835-9009-A1A35E8DFDE9}" time="2025-09-18T19:08:19.671Z">
        <t:Attribution userId="S::janine.colavita@organon.com::5d84773f-a600-4260-bcf2-1721044fc915" userProvider="AD" userName="Colavita, Janine"/>
        <t:Anchor>
          <t:Comment id="328084905"/>
        </t:Anchor>
        <t:Create/>
      </t:Event>
      <t:Event id="{7D1BEBC7-F301-4B69-990D-0EF4033888D0}" time="2025-09-18T19:08:19.671Z">
        <t:Attribution userId="S::janine.colavita@organon.com::5d84773f-a600-4260-bcf2-1721044fc915" userProvider="AD" userName="Colavita, Janine"/>
        <t:Anchor>
          <t:Comment id="328084905"/>
        </t:Anchor>
        <t:Assign userId="S::john.grunden@organon.com::f0f14ce7-b730-446e-b990-16fe633bace7" userProvider="AD" userName="Grunden, John"/>
      </t:Event>
      <t:Event id="{2D6C8316-9E42-42B8-9E38-2CA93A54BB28}" time="2025-09-18T19:08:19.671Z">
        <t:Attribution userId="S::janine.colavita@organon.com::5d84773f-a600-4260-bcf2-1721044fc915" userProvider="AD" userName="Colavita, Janine"/>
        <t:Anchor>
          <t:Comment id="328084905"/>
        </t:Anchor>
        <t:SetTitle title="@Grunden, John can you provide Dr. Nelson’s best affiliation to include here?"/>
      </t:Event>
    </t:History>
  </t:Task>
  <t:Task id="{15568055-6B01-4E76-ACFE-8AC97FE47F0B}">
    <t:Anchor>
      <t:Comment id="1635859785"/>
    </t:Anchor>
    <t:History>
      <t:Event id="{976332FC-244E-4CDC-9C82-3C0B7A2048B8}" time="2025-09-23T22:52:45.908Z">
        <t:Attribution userId="S::mdifrancesco@w2ogroup.com::c9e41f15-ac1d-44f0-8b74-88ced0edf565" userProvider="AD" userName="Marie DiFrancesco"/>
        <t:Anchor>
          <t:Comment id="1635859785"/>
        </t:Anchor>
        <t:Create/>
      </t:Event>
      <t:Event id="{EA4B01E7-FCD6-4947-A73F-FB98418BD8B5}" time="2025-09-23T22:52:45.908Z">
        <t:Attribution userId="S::mdifrancesco@w2ogroup.com::c9e41f15-ac1d-44f0-8b74-88ced0edf565" userProvider="AD" userName="Marie DiFrancesco"/>
        <t:Anchor>
          <t:Comment id="1635859785"/>
        </t:Anchor>
        <t:Assign userId="S::ndockins@w2ogroup.com::0d5a85e2-0a07-4674-9a93-7ac59ceafd3b" userProvider="AD" userName="Neely Dockins"/>
      </t:Event>
      <t:Event id="{B20BE407-1C97-4AEA-A640-D29F4D2E2641}" time="2025-09-23T22:52:45.908Z">
        <t:Attribution userId="S::mdifrancesco@w2ogroup.com::c9e41f15-ac1d-44f0-8b74-88ced0edf565" userProvider="AD" userName="Marie DiFrancesco"/>
        <t:Anchor>
          <t:Comment id="1635859785"/>
        </t:Anchor>
        <t:SetTitle title="@Neely Dockins and @Shannon Thornton Susko this was edited in the release - shouldnt it alig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133360933AF14FB4514332580E124A" ma:contentTypeVersion="17" ma:contentTypeDescription="Create a new document." ma:contentTypeScope="" ma:versionID="84a36716c6a2f3e96d3c69157efbd955">
  <xsd:schema xmlns:xsd="http://www.w3.org/2001/XMLSchema" xmlns:xs="http://www.w3.org/2001/XMLSchema" xmlns:p="http://schemas.microsoft.com/office/2006/metadata/properties" xmlns:ns2="c9be4c36-520d-49a1-b686-44dd37659496" xmlns:ns3="bbbc0597-c768-4a6d-ae48-a83523a7823a" targetNamespace="http://schemas.microsoft.com/office/2006/metadata/properties" ma:root="true" ma:fieldsID="59d2aaa37831236eb43e800b9f8df277" ns2:_="" ns3:_="">
    <xsd:import namespace="c9be4c36-520d-49a1-b686-44dd37659496"/>
    <xsd:import namespace="bbbc0597-c768-4a6d-ae48-a83523a782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e4c36-520d-49a1-b686-44dd376594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aea9b38-78a5-408a-815c-fe48337954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bc0597-c768-4a6d-ae48-a83523a7823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30245d5-3ffc-4e0d-b17c-03f8fc1838b7}" ma:internalName="TaxCatchAll" ma:showField="CatchAllData" ma:web="bbbc0597-c768-4a6d-ae48-a83523a78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be4c36-520d-49a1-b686-44dd37659496">
      <Terms xmlns="http://schemas.microsoft.com/office/infopath/2007/PartnerControls"/>
    </lcf76f155ced4ddcb4097134ff3c332f>
    <TaxCatchAll xmlns="bbbc0597-c768-4a6d-ae48-a83523a7823a" xsi:nil="true"/>
  </documentManagement>
</p:properties>
</file>

<file path=customXml/itemProps1.xml><?xml version="1.0" encoding="utf-8"?>
<ds:datastoreItem xmlns:ds="http://schemas.openxmlformats.org/officeDocument/2006/customXml" ds:itemID="{DE45C1C9-E210-42FC-82D0-271ADB4429CD}">
  <ds:schemaRefs>
    <ds:schemaRef ds:uri="http://schemas.openxmlformats.org/officeDocument/2006/bibliography"/>
  </ds:schemaRefs>
</ds:datastoreItem>
</file>

<file path=customXml/itemProps2.xml><?xml version="1.0" encoding="utf-8"?>
<ds:datastoreItem xmlns:ds="http://schemas.openxmlformats.org/officeDocument/2006/customXml" ds:itemID="{E4F392D5-BBA8-47C8-AE6B-C924CA793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be4c36-520d-49a1-b686-44dd37659496"/>
    <ds:schemaRef ds:uri="bbbc0597-c768-4a6d-ae48-a83523a78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45658-B1CB-4C51-B0FF-D9F1649F037B}">
  <ds:schemaRefs>
    <ds:schemaRef ds:uri="http://schemas.microsoft.com/sharepoint/v3/contenttype/forms"/>
  </ds:schemaRefs>
</ds:datastoreItem>
</file>

<file path=customXml/itemProps4.xml><?xml version="1.0" encoding="utf-8"?>
<ds:datastoreItem xmlns:ds="http://schemas.openxmlformats.org/officeDocument/2006/customXml" ds:itemID="{9F5F12A4-65C9-4FBB-A31C-C8EE85479CF0}">
  <ds:schemaRefs>
    <ds:schemaRef ds:uri="http://schemas.microsoft.com/office/2006/metadata/properties"/>
    <ds:schemaRef ds:uri="http://schemas.microsoft.com/office/infopath/2007/PartnerControls"/>
    <ds:schemaRef ds:uri="c9be4c36-520d-49a1-b686-44dd37659496"/>
    <ds:schemaRef ds:uri="bbbc0597-c768-4a6d-ae48-a83523a7823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830</Words>
  <Characters>4568</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Neely Dockins</dc:creator>
  <cp:keywords/>
  <dc:description/>
  <cp:lastModifiedBy>Quirion, Dominique</cp:lastModifiedBy>
  <cp:revision>3</cp:revision>
  <dcterms:created xsi:type="dcterms:W3CDTF">2026-09-25T13:41:00Z</dcterms:created>
  <dcterms:modified xsi:type="dcterms:W3CDTF">2026-09-25T15:37:00Z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42b70a1a,14ff19b1,476dc74d</vt:lpwstr>
  </property>
  <property fmtid="{D5CDD505-2E9C-101B-9397-08002B2CF9AE}" pid="3" name="ClassificationContentMarkingHeaderFontProps">
    <vt:lpwstr>#ffd700,12,Calibri</vt:lpwstr>
  </property>
  <property fmtid="{D5CDD505-2E9C-101B-9397-08002B2CF9AE}" pid="4" name="ClassificationContentMarkingHeaderText">
    <vt:lpwstr>[Organon] Confidential</vt:lpwstr>
  </property>
  <property fmtid="{D5CDD505-2E9C-101B-9397-08002B2CF9AE}" pid="5" name="MSIP_Label_e0480991-dcb4-47cd-9317-9f1326c2f39a_Enabled">
    <vt:lpwstr>true</vt:lpwstr>
  </property>
  <property fmtid="{D5CDD505-2E9C-101B-9397-08002B2CF9AE}" pid="6" name="MSIP_Label_e0480991-dcb4-47cd-9317-9f1326c2f39a_SetDate">
    <vt:lpwstr>2025-09-16T23:24:26Z</vt:lpwstr>
  </property>
  <property fmtid="{D5CDD505-2E9C-101B-9397-08002B2CF9AE}" pid="7" name="MSIP_Label_e0480991-dcb4-47cd-9317-9f1326c2f39a_Method">
    <vt:lpwstr>Privileged</vt:lpwstr>
  </property>
  <property fmtid="{D5CDD505-2E9C-101B-9397-08002B2CF9AE}" pid="8" name="MSIP_Label_e0480991-dcb4-47cd-9317-9f1326c2f39a_Name">
    <vt:lpwstr>English - Confidential</vt:lpwstr>
  </property>
  <property fmtid="{D5CDD505-2E9C-101B-9397-08002B2CF9AE}" pid="9" name="MSIP_Label_e0480991-dcb4-47cd-9317-9f1326c2f39a_SiteId">
    <vt:lpwstr>484a70d1-caaf-4a03-a477-1cbe688304af</vt:lpwstr>
  </property>
  <property fmtid="{D5CDD505-2E9C-101B-9397-08002B2CF9AE}" pid="10" name="MSIP_Label_e0480991-dcb4-47cd-9317-9f1326c2f39a_ActionId">
    <vt:lpwstr>4d0a732b-9478-43c5-b095-8771725e994e</vt:lpwstr>
  </property>
  <property fmtid="{D5CDD505-2E9C-101B-9397-08002B2CF9AE}" pid="11" name="MSIP_Label_e0480991-dcb4-47cd-9317-9f1326c2f39a_ContentBits">
    <vt:lpwstr>1</vt:lpwstr>
  </property>
  <property fmtid="{D5CDD505-2E9C-101B-9397-08002B2CF9AE}" pid="12" name="MSIP_Label_e0480991-dcb4-47cd-9317-9f1326c2f39a_Tag">
    <vt:lpwstr>10, 0, 1, 1</vt:lpwstr>
  </property>
  <property fmtid="{D5CDD505-2E9C-101B-9397-08002B2CF9AE}" pid="13" name="ContentTypeId">
    <vt:lpwstr>0x010100DF133360933AF14FB4514332580E124A</vt:lpwstr>
  </property>
  <property fmtid="{D5CDD505-2E9C-101B-9397-08002B2CF9AE}" pid="14" name="docLang">
    <vt:lpwstr>en</vt:lpwstr>
  </property>
  <property fmtid="{D5CDD505-2E9C-101B-9397-08002B2CF9AE}" pid="15" name="MediaServiceImageTags">
    <vt:lpwstr/>
  </property>
  <property fmtid="{D5CDD505-2E9C-101B-9397-08002B2CF9AE}" pid="16" name="_AdHocReviewCycleID">
    <vt:i4>942440397</vt:i4>
  </property>
  <property fmtid="{D5CDD505-2E9C-101B-9397-08002B2CF9AE}" pid="17" name="_NewReviewCycle">
    <vt:lpwstr/>
  </property>
  <property fmtid="{D5CDD505-2E9C-101B-9397-08002B2CF9AE}" pid="18" name="_EmailSubject">
    <vt:lpwstr>Nduvra press release - Sept 28, 8a.m.</vt:lpwstr>
  </property>
  <property fmtid="{D5CDD505-2E9C-101B-9397-08002B2CF9AE}" pid="19" name="_AuthorEmail">
    <vt:lpwstr>dominique.quirion1@organon.com</vt:lpwstr>
  </property>
  <property fmtid="{D5CDD505-2E9C-101B-9397-08002B2CF9AE}" pid="20" name="_AuthorEmailDisplayName">
    <vt:lpwstr>Quirion, Dominique</vt:lpwstr>
  </property>
</Properties>
</file>